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2198CBC" w14:textId="77777777" w:rsidR="00C158F5" w:rsidRPr="00002754" w:rsidRDefault="00C158F5" w:rsidP="00C158F5">
      <w:pPr>
        <w:pStyle w:val="Heading1"/>
        <w:rPr>
          <w:lang w:val="en-GB"/>
        </w:rPr>
      </w:pPr>
      <w:r w:rsidRPr="00002754">
        <w:rPr>
          <w:lang w:val="en-GB"/>
        </w:rPr>
        <w:t>Activating 125 Years</w:t>
      </w:r>
    </w:p>
    <w:p w14:paraId="0938FB51" w14:textId="77777777" w:rsidR="00C158F5" w:rsidRDefault="00C158F5" w:rsidP="00C158F5">
      <w:pPr>
        <w:pStyle w:val="Subtitle"/>
        <w:rPr>
          <w:lang w:val="en-GB"/>
        </w:rPr>
      </w:pPr>
      <w:r w:rsidRPr="00002754">
        <w:rPr>
          <w:lang w:val="en-GB"/>
        </w:rPr>
        <w:t>125 Anniversary identity toolkit</w:t>
      </w:r>
    </w:p>
    <w:p w14:paraId="6A0DFEEE" w14:textId="77777777" w:rsidR="00C158F5" w:rsidRPr="00002754" w:rsidRDefault="00C158F5" w:rsidP="00C158F5">
      <w:pPr>
        <w:rPr>
          <w:lang w:val="en-GB"/>
        </w:rPr>
      </w:pPr>
    </w:p>
    <w:p w14:paraId="35F9EC9E" w14:textId="77777777" w:rsidR="00C158F5" w:rsidRDefault="00C158F5" w:rsidP="00C158F5">
      <w:r w:rsidRPr="00002754">
        <w:drawing>
          <wp:inline distT="0" distB="0" distL="0" distR="0" wp14:anchorId="3298BA49" wp14:editId="7C56EBA3">
            <wp:extent cx="5942382" cy="4907107"/>
            <wp:effectExtent l="0" t="0" r="1270" b="0"/>
            <wp:docPr id="169142156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421561" name="Picture 1">
                      <a:extLst>
                        <a:ext uri="{C183D7F6-B498-43B3-948B-1728B52AA6E4}">
                          <adec:decorative xmlns:adec="http://schemas.microsoft.com/office/drawing/2017/decorative" val="1"/>
                        </a:ext>
                      </a:extLst>
                    </pic:cNvPr>
                    <pic:cNvPicPr/>
                  </pic:nvPicPr>
                  <pic:blipFill rotWithShape="1">
                    <a:blip r:embed="rId10"/>
                    <a:srcRect t="3942" b="351"/>
                    <a:stretch/>
                  </pic:blipFill>
                  <pic:spPr bwMode="auto">
                    <a:xfrm>
                      <a:off x="0" y="0"/>
                      <a:ext cx="5943600" cy="4908113"/>
                    </a:xfrm>
                    <a:prstGeom prst="rect">
                      <a:avLst/>
                    </a:prstGeom>
                    <a:ln>
                      <a:noFill/>
                    </a:ln>
                    <a:extLst>
                      <a:ext uri="{53640926-AAD7-44D8-BBD7-CCE9431645EC}">
                        <a14:shadowObscured xmlns:a14="http://schemas.microsoft.com/office/drawing/2010/main"/>
                      </a:ext>
                    </a:extLst>
                  </pic:spPr>
                </pic:pic>
              </a:graphicData>
            </a:graphic>
          </wp:inline>
        </w:drawing>
      </w:r>
    </w:p>
    <w:p w14:paraId="4FF7426A" w14:textId="77777777" w:rsidR="00C158F5" w:rsidRDefault="00C158F5" w:rsidP="00C158F5"/>
    <w:p w14:paraId="5BBBAE41" w14:textId="77777777" w:rsidR="00C158F5" w:rsidRDefault="00C158F5" w:rsidP="00C158F5">
      <w:pPr>
        <w:rPr>
          <w:rFonts w:ascii="Times New Roman" w:eastAsiaTheme="majorEastAsia" w:hAnsi="Times New Roman" w:cstheme="majorBidi"/>
          <w:color w:val="000000" w:themeColor="text1"/>
          <w:sz w:val="48"/>
          <w:szCs w:val="32"/>
          <w:lang w:val="en-GB"/>
        </w:rPr>
      </w:pPr>
      <w:r>
        <w:rPr>
          <w:lang w:val="en-GB"/>
        </w:rPr>
        <w:br w:type="page"/>
      </w:r>
    </w:p>
    <w:p w14:paraId="4A18D3F9" w14:textId="77777777" w:rsidR="00C158F5" w:rsidRPr="0005767B" w:rsidRDefault="00C158F5" w:rsidP="00C158F5">
      <w:pPr>
        <w:pStyle w:val="Heading1"/>
        <w:rPr>
          <w:lang w:val="en-GB"/>
        </w:rPr>
      </w:pPr>
      <w:r w:rsidRPr="0005767B">
        <w:rPr>
          <w:lang w:val="en-GB"/>
        </w:rPr>
        <w:lastRenderedPageBreak/>
        <w:t>Who’s it for</w:t>
      </w:r>
    </w:p>
    <w:p w14:paraId="3588C190" w14:textId="77777777" w:rsidR="00C158F5" w:rsidRPr="0005767B" w:rsidRDefault="00C158F5" w:rsidP="00C158F5">
      <w:pPr>
        <w:rPr>
          <w:lang w:val="en-GB"/>
        </w:rPr>
      </w:pPr>
      <w:r w:rsidRPr="0005767B">
        <w:rPr>
          <w:lang w:val="en-GB"/>
        </w:rPr>
        <w:t xml:space="preserve">In 2025, we’ll celebrate 125 years since the University of Birmingham received its Royal Charter in March 1900. A year-long programme of activities and events will highlight our past, present, and future. </w:t>
      </w:r>
    </w:p>
    <w:p w14:paraId="5A767D70" w14:textId="77777777" w:rsidR="00C158F5" w:rsidRPr="0005767B" w:rsidRDefault="00C158F5" w:rsidP="00C158F5">
      <w:pPr>
        <w:rPr>
          <w:lang w:val="en-GB"/>
        </w:rPr>
      </w:pPr>
      <w:r w:rsidRPr="0005767B">
        <w:rPr>
          <w:lang w:val="en-GB"/>
        </w:rPr>
        <w:t>The University has much to be proud of, to celebrate and share, so throughout 2025 we’ll be gathering and telling these stories.</w:t>
      </w:r>
    </w:p>
    <w:p w14:paraId="0EB72083" w14:textId="77777777" w:rsidR="00C158F5" w:rsidRDefault="00C158F5" w:rsidP="00C158F5">
      <w:pPr>
        <w:rPr>
          <w:lang w:val="en-GB"/>
        </w:rPr>
      </w:pPr>
      <w:r w:rsidRPr="0005767B">
        <w:rPr>
          <w:lang w:val="en-GB"/>
        </w:rPr>
        <w:t>This guide is here to support colleagues across the University—whether in communications, marketing, or simply those wanting to contribute to the anniversary celebrations. We encourage you to use this toolkit to create your own materials and help spread the word about our 125 Anniversary.</w:t>
      </w:r>
    </w:p>
    <w:p w14:paraId="2266E781" w14:textId="77777777" w:rsidR="00C158F5" w:rsidRDefault="00C158F5" w:rsidP="00C158F5">
      <w:pPr>
        <w:pStyle w:val="Heading1"/>
        <w:rPr>
          <w:lang w:val="en-GB"/>
        </w:rPr>
      </w:pPr>
    </w:p>
    <w:p w14:paraId="60CC1641" w14:textId="77777777" w:rsidR="00C158F5" w:rsidRPr="0005767B" w:rsidRDefault="00C158F5" w:rsidP="00C158F5">
      <w:pPr>
        <w:pStyle w:val="Heading1"/>
        <w:rPr>
          <w:lang w:val="en-GB"/>
        </w:rPr>
      </w:pPr>
      <w:r w:rsidRPr="0005767B">
        <w:rPr>
          <w:lang w:val="en-GB"/>
        </w:rPr>
        <w:t xml:space="preserve">Our 125 story </w:t>
      </w:r>
    </w:p>
    <w:p w14:paraId="107EA604" w14:textId="77777777" w:rsidR="00C158F5" w:rsidRDefault="00C158F5" w:rsidP="00C158F5">
      <w:pPr>
        <w:rPr>
          <w:lang w:val="en-GB"/>
        </w:rPr>
      </w:pPr>
      <w:r w:rsidRPr="0005767B">
        <w:rPr>
          <w:lang w:val="en-GB"/>
        </w:rPr>
        <w:t>Our 125 Anniversary story encapsulates the essence of this milestone and serves as a guide for shaping broader communications and content. You’re welcome to use it as is—whether in full, in part, or adapted to suit your own messaging.</w:t>
      </w:r>
    </w:p>
    <w:p w14:paraId="65B3983B" w14:textId="77777777" w:rsidR="00C158F5" w:rsidRDefault="00C158F5" w:rsidP="00C158F5">
      <w:pPr>
        <w:pStyle w:val="Heading3"/>
        <w:rPr>
          <w:lang w:val="en-GB"/>
        </w:rPr>
      </w:pPr>
      <w:r w:rsidRPr="0005767B">
        <w:rPr>
          <w:lang w:val="en-GB"/>
        </w:rPr>
        <w:t>Long version:</w:t>
      </w:r>
    </w:p>
    <w:p w14:paraId="35E3F2CA" w14:textId="77777777" w:rsidR="00C158F5" w:rsidRDefault="00C158F5" w:rsidP="00C158F5">
      <w:pPr>
        <w:rPr>
          <w:lang w:val="en-GB"/>
        </w:rPr>
        <w:sectPr w:rsidR="00C158F5" w:rsidSect="00C158F5">
          <w:headerReference w:type="default" r:id="rId11"/>
          <w:type w:val="continuous"/>
          <w:pgSz w:w="12240" w:h="15840"/>
          <w:pgMar w:top="1440" w:right="1440" w:bottom="1440" w:left="1440" w:header="708" w:footer="708" w:gutter="0"/>
          <w:cols w:space="708"/>
          <w:docGrid w:linePitch="360"/>
        </w:sectPr>
      </w:pPr>
      <w:r>
        <w:rPr>
          <w:noProof/>
          <w:lang w:val="en-GB"/>
        </w:rPr>
        <mc:AlternateContent>
          <mc:Choice Requires="wps">
            <w:drawing>
              <wp:inline distT="0" distB="0" distL="0" distR="0" wp14:anchorId="39A401DD" wp14:editId="301A45C1">
                <wp:extent cx="5876925" cy="3324225"/>
                <wp:effectExtent l="0" t="0" r="15875" b="15875"/>
                <wp:docPr id="465787617" name="Text Box 1" descr="&#13;&#10;"/>
                <wp:cNvGraphicFramePr/>
                <a:graphic xmlns:a="http://schemas.openxmlformats.org/drawingml/2006/main">
                  <a:graphicData uri="http://schemas.microsoft.com/office/word/2010/wordprocessingShape">
                    <wps:wsp>
                      <wps:cNvSpPr txBox="1"/>
                      <wps:spPr>
                        <a:xfrm>
                          <a:off x="0" y="0"/>
                          <a:ext cx="5876925" cy="3324225"/>
                        </a:xfrm>
                        <a:prstGeom prst="rect">
                          <a:avLst/>
                        </a:prstGeom>
                        <a:solidFill>
                          <a:schemeClr val="lt1"/>
                        </a:solidFill>
                        <a:ln w="6350">
                          <a:solidFill>
                            <a:prstClr val="black"/>
                          </a:solidFill>
                        </a:ln>
                      </wps:spPr>
                      <wps:txbx>
                        <w:txbxContent>
                          <w:p w14:paraId="22E599B9" w14:textId="77777777" w:rsidR="00C158F5" w:rsidRPr="0005767B" w:rsidRDefault="00C158F5" w:rsidP="00C158F5">
                            <w:pPr>
                              <w:rPr>
                                <w:lang w:val="en-GB"/>
                              </w:rPr>
                            </w:pPr>
                            <w:r w:rsidRPr="0005767B">
                              <w:rPr>
                                <w:lang w:val="en-GB"/>
                              </w:rPr>
                              <w:t xml:space="preserve">In 2025, we will celebrate 125 years of the University of Birmingham.  </w:t>
                            </w:r>
                          </w:p>
                          <w:p w14:paraId="5D47263F" w14:textId="77777777" w:rsidR="00C158F5" w:rsidRPr="0005767B" w:rsidRDefault="00C158F5" w:rsidP="00C158F5">
                            <w:pPr>
                              <w:rPr>
                                <w:lang w:val="en-GB"/>
                              </w:rPr>
                            </w:pPr>
                            <w:r w:rsidRPr="0005767B">
                              <w:rPr>
                                <w:lang w:val="en-GB"/>
                              </w:rPr>
                              <w:t xml:space="preserve">Our Royal Charter, granted in 1900 by Queen Victoria, established a vision that has been driving change ever since.   </w:t>
                            </w:r>
                          </w:p>
                          <w:p w14:paraId="0D932923" w14:textId="77777777" w:rsidR="00C158F5" w:rsidRPr="0005767B" w:rsidRDefault="00C158F5" w:rsidP="00C158F5">
                            <w:pPr>
                              <w:rPr>
                                <w:lang w:val="en-GB"/>
                              </w:rPr>
                            </w:pPr>
                            <w:r w:rsidRPr="0005767B">
                              <w:rPr>
                                <w:lang w:val="en-GB"/>
                              </w:rPr>
                              <w:t xml:space="preserve">For 125 years, our ambitious approach to education has put us in a unique position to shape society and advance knowledge. By fostering an inquisitive environment, we equip our global student community to be the leaders and problem-solvers of the future.   </w:t>
                            </w:r>
                          </w:p>
                          <w:p w14:paraId="619DECEB" w14:textId="77777777" w:rsidR="00C158F5" w:rsidRPr="0005767B" w:rsidRDefault="00C158F5" w:rsidP="00C158F5">
                            <w:pPr>
                              <w:rPr>
                                <w:lang w:val="en-GB"/>
                              </w:rPr>
                            </w:pPr>
                            <w:r w:rsidRPr="0005767B">
                              <w:rPr>
                                <w:lang w:val="en-GB"/>
                              </w:rPr>
                              <w:t>Unbound by convention, we’ve consistently pushed boundaries to address global challenges: building a thriving planet, advancing life-changing technologies, connecting cultures, improving global health, and fostering a fairer world.</w:t>
                            </w:r>
                          </w:p>
                          <w:p w14:paraId="0296DEF9" w14:textId="77777777" w:rsidR="00C158F5" w:rsidRPr="007F7846" w:rsidRDefault="00C158F5" w:rsidP="00C158F5">
                            <w:pPr>
                              <w:rPr>
                                <w:lang w:val="en-GB"/>
                              </w:rPr>
                            </w:pPr>
                            <w:r w:rsidRPr="0005767B">
                              <w:rPr>
                                <w:lang w:val="en-GB"/>
                              </w:rPr>
                              <w:t>We are driven by a collective ambition to unlock new potential and improve lives locally and globally. For 125 years, our shared goals have driven forward knowledge, research and education. As we look ahead, we remain committed to pushing boundaries and challenging conventions, building on our achievements to redefine what’s possible and changing how the world works.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39A401DD" id="_x0000_t202" coordsize="21600,21600" o:spt="202" path="m,l,21600r21600,l21600,xe">
                <v:stroke joinstyle="miter"/>
                <v:path gradientshapeok="t" o:connecttype="rect"/>
              </v:shapetype>
              <v:shape id="Text Box 1" o:spid="_x0000_s1026" type="#_x0000_t202" alt="&#13;&#10;" style="width:462.75pt;height:26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" fillcolor="white [3201]" strokeweight=".5pt">
                <v:textbox>
                  <w:txbxContent>
                    <w:p w14:paraId="22E599B9" w14:textId="77777777" w:rsidR="00C158F5" w:rsidRPr="0005767B" w:rsidRDefault="00C158F5" w:rsidP="00C158F5">
                      <w:pPr>
                        <w:rPr>
                          <w:lang w:val="en-GB"/>
                        </w:rPr>
                      </w:pPr>
                      <w:r w:rsidRPr="0005767B">
                        <w:rPr>
                          <w:lang w:val="en-GB"/>
                        </w:rPr>
                        <w:t xml:space="preserve">In 2025, we will celebrate 125 years of the University of Birmingham.  </w:t>
                      </w:r>
                    </w:p>
                    <w:p w14:paraId="5D47263F" w14:textId="77777777" w:rsidR="00C158F5" w:rsidRPr="0005767B" w:rsidRDefault="00C158F5" w:rsidP="00C158F5">
                      <w:pPr>
                        <w:rPr>
                          <w:lang w:val="en-GB"/>
                        </w:rPr>
                      </w:pPr>
                      <w:r w:rsidRPr="0005767B">
                        <w:rPr>
                          <w:lang w:val="en-GB"/>
                        </w:rPr>
                        <w:t xml:space="preserve">Our Royal Charter, granted in 1900 by Queen Victoria, established a vision that has been driving change ever since.   </w:t>
                      </w:r>
                    </w:p>
                    <w:p w14:paraId="0D932923" w14:textId="77777777" w:rsidR="00C158F5" w:rsidRPr="0005767B" w:rsidRDefault="00C158F5" w:rsidP="00C158F5">
                      <w:pPr>
                        <w:rPr>
                          <w:lang w:val="en-GB"/>
                        </w:rPr>
                      </w:pPr>
                      <w:r w:rsidRPr="0005767B">
                        <w:rPr>
                          <w:lang w:val="en-GB"/>
                        </w:rPr>
                        <w:t xml:space="preserve">For 125 years, our ambitious approach to education has put us in a unique position to shape society and advance knowledge. By fostering an inquisitive environment, we equip our global student community to be the leaders and problem-solvers of the future.   </w:t>
                      </w:r>
                    </w:p>
                    <w:p w14:paraId="619DECEB" w14:textId="77777777" w:rsidR="00C158F5" w:rsidRPr="0005767B" w:rsidRDefault="00C158F5" w:rsidP="00C158F5">
                      <w:pPr>
                        <w:rPr>
                          <w:lang w:val="en-GB"/>
                        </w:rPr>
                      </w:pPr>
                      <w:r w:rsidRPr="0005767B">
                        <w:rPr>
                          <w:lang w:val="en-GB"/>
                        </w:rPr>
                        <w:t>Unbound by convention, we’ve consistently pushed boundaries to address global challenges: building a thriving planet, advancing life-changing technologies, connecting cultures, improving global health, and fostering a fairer world.</w:t>
                      </w:r>
                    </w:p>
                    <w:p w14:paraId="0296DEF9" w14:textId="77777777" w:rsidR="00C158F5" w:rsidRPr="007F7846" w:rsidRDefault="00C158F5" w:rsidP="00C158F5">
                      <w:pPr>
                        <w:rPr>
                          <w:lang w:val="en-GB"/>
                        </w:rPr>
                      </w:pPr>
                      <w:r w:rsidRPr="0005767B">
                        <w:rPr>
                          <w:lang w:val="en-GB"/>
                        </w:rPr>
                        <w:t>We are driven by a collective ambition to unlock new potential and improve lives locally and globally. For 125 years, our shared goals have driven forward knowledge, research and education. As we look ahead, we remain committed to pushing boundaries and challenging conventions, building on our achievements to redefine what’s possible and changing how the world works.</w:t>
                      </w:r>
                    </w:p>
                  </w:txbxContent>
                </v:textbox>
                <w10:anchorlock/>
              </v:shape>
            </w:pict>
          </mc:Fallback>
        </mc:AlternateContent>
      </w:r>
    </w:p>
    <w:p w14:paraId="0727EAF4" w14:textId="77777777" w:rsidR="00C158F5" w:rsidRDefault="00C158F5" w:rsidP="00C158F5">
      <w:pPr>
        <w:rPr>
          <w:color w:val="C00000"/>
          <w:lang w:val="en-GB"/>
        </w:rPr>
      </w:pPr>
    </w:p>
    <w:p w14:paraId="216D43B9" w14:textId="77777777" w:rsidR="00C158F5" w:rsidRPr="0005767B" w:rsidRDefault="00C158F5" w:rsidP="00C158F5">
      <w:pPr>
        <w:rPr>
          <w:lang w:val="en-GB"/>
        </w:rPr>
      </w:pPr>
      <w:r w:rsidRPr="0005767B">
        <w:rPr>
          <w:lang w:val="en-GB"/>
        </w:rPr>
        <w:lastRenderedPageBreak/>
        <w:t>A shorter version of our 125 Anniversary story could be used in a script for your presentation, in a forward in a brochure or in an email. You’re welcome to use it whole, in part or adapted to suit your messaging.</w:t>
      </w:r>
    </w:p>
    <w:p w14:paraId="77CBC2B5" w14:textId="77777777" w:rsidR="00C158F5" w:rsidRPr="0005767B" w:rsidRDefault="00C158F5" w:rsidP="00C158F5">
      <w:pPr>
        <w:pStyle w:val="Heading3"/>
        <w:rPr>
          <w:lang w:val="en-GB"/>
        </w:rPr>
      </w:pPr>
      <w:r w:rsidRPr="0005767B">
        <w:rPr>
          <w:lang w:val="en-GB"/>
        </w:rPr>
        <w:t>Short version:</w:t>
      </w:r>
    </w:p>
    <w:p w14:paraId="5EF983ED" w14:textId="77777777" w:rsidR="00C158F5" w:rsidRDefault="00C158F5" w:rsidP="00C158F5">
      <w:pPr>
        <w:sectPr w:rsidR="00C158F5" w:rsidSect="00C158F5">
          <w:type w:val="continuous"/>
          <w:pgSz w:w="12240" w:h="15840"/>
          <w:pgMar w:top="1440" w:right="1440" w:bottom="1440" w:left="1440" w:header="708" w:footer="708" w:gutter="0"/>
          <w:cols w:space="720"/>
          <w:docGrid w:linePitch="360"/>
        </w:sectPr>
      </w:pPr>
    </w:p>
    <w:p w14:paraId="254703C6" w14:textId="77777777" w:rsidR="00C158F5" w:rsidRDefault="00C158F5" w:rsidP="00C158F5">
      <w:pPr>
        <w:sectPr w:rsidR="00C158F5" w:rsidSect="00C158F5">
          <w:type w:val="continuous"/>
          <w:pgSz w:w="12240" w:h="15840"/>
          <w:pgMar w:top="1440" w:right="1440" w:bottom="1440" w:left="1440" w:header="708" w:footer="708" w:gutter="0"/>
          <w:cols w:space="708"/>
          <w:docGrid w:linePitch="360"/>
        </w:sectPr>
      </w:pPr>
      <w:r>
        <w:rPr>
          <w:noProof/>
          <w:lang w:val="en-GB"/>
        </w:rPr>
        <mc:AlternateContent>
          <mc:Choice Requires="wps">
            <w:drawing>
              <wp:inline distT="0" distB="0" distL="0" distR="0" wp14:anchorId="64610F6C" wp14:editId="5063E95D">
                <wp:extent cx="5876925" cy="2019300"/>
                <wp:effectExtent l="0" t="0" r="15875" b="12700"/>
                <wp:docPr id="264409334" name="Text Box 1"/>
                <wp:cNvGraphicFramePr/>
                <a:graphic xmlns:a="http://schemas.openxmlformats.org/drawingml/2006/main">
                  <a:graphicData uri="http://schemas.microsoft.com/office/word/2010/wordprocessingShape">
                    <wps:wsp>
                      <wps:cNvSpPr txBox="1"/>
                      <wps:spPr>
                        <a:xfrm>
                          <a:off x="0" y="0"/>
                          <a:ext cx="5876925" cy="2019300"/>
                        </a:xfrm>
                        <a:prstGeom prst="rect">
                          <a:avLst/>
                        </a:prstGeom>
                        <a:solidFill>
                          <a:schemeClr val="lt1"/>
                        </a:solidFill>
                        <a:ln w="6350">
                          <a:solidFill>
                            <a:prstClr val="black"/>
                          </a:solidFill>
                        </a:ln>
                      </wps:spPr>
                      <wps:txbx>
                        <w:txbxContent>
                          <w:p w14:paraId="70F4A3A3" w14:textId="77777777" w:rsidR="00C158F5" w:rsidRPr="0076587C" w:rsidRDefault="00C158F5" w:rsidP="00C158F5">
                            <w:pPr>
                              <w:rPr>
                                <w:lang w:val="en-GB"/>
                              </w:rPr>
                            </w:pPr>
                            <w:r w:rsidRPr="0076587C">
                              <w:rPr>
                                <w:lang w:val="en-GB"/>
                              </w:rPr>
                              <w:t xml:space="preserve">In 2025, we will celebrate 125 years of the University of Birmingham. This milestone marks a legacy of driving change and shaping society. We are proud to have fostered a global community of leaders and problem-solvers through our ambitious approach to education and research.  </w:t>
                            </w:r>
                          </w:p>
                          <w:p w14:paraId="7436925C" w14:textId="77777777" w:rsidR="00C158F5" w:rsidRPr="0076587C" w:rsidRDefault="00C158F5" w:rsidP="00C158F5">
                            <w:pPr>
                              <w:rPr>
                                <w:lang w:val="en-GB"/>
                              </w:rPr>
                            </w:pPr>
                            <w:r w:rsidRPr="0076587C">
                              <w:rPr>
                                <w:lang w:val="en-GB"/>
                              </w:rPr>
                              <w:t xml:space="preserve">Unbound by convention, we’ve consistently pushed boundaries to address global challenges: building a thriving planet, advancing life-changing technologies, connecting cultures, improving global health, and fostering a fairer world.  </w:t>
                            </w:r>
                          </w:p>
                          <w:p w14:paraId="6C99C4A3" w14:textId="77777777" w:rsidR="00C158F5" w:rsidRPr="0076587C" w:rsidRDefault="00C158F5" w:rsidP="00C158F5">
                            <w:pPr>
                              <w:rPr>
                                <w:lang w:val="en-GB"/>
                              </w:rPr>
                            </w:pPr>
                            <w:r w:rsidRPr="0076587C">
                              <w:rPr>
                                <w:lang w:val="en-GB"/>
                              </w:rPr>
                              <w:t>As we look ahead, we remain committed to unlocking new potential, building on our achievements, and changing how the world works.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4610F6C" id="_x0000_s1027" type="#_x0000_t202" style="width:462.75pt;height:1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" fillcolor="white [3201]" strokeweight=".5pt">
                <v:textbox>
                  <w:txbxContent>
                    <w:p w14:paraId="70F4A3A3" w14:textId="77777777" w:rsidR="00C158F5" w:rsidRPr="0076587C" w:rsidRDefault="00C158F5" w:rsidP="00C158F5">
                      <w:pPr>
                        <w:rPr>
                          <w:lang w:val="en-GB"/>
                        </w:rPr>
                      </w:pPr>
                      <w:r w:rsidRPr="0076587C">
                        <w:rPr>
                          <w:lang w:val="en-GB"/>
                        </w:rPr>
                        <w:t xml:space="preserve">In 2025, we will celebrate 125 years of the University of Birmingham. This milestone marks a legacy of driving change and shaping society. We are proud to have fostered a global community of leaders and problem-solvers through our ambitious approach to education and research.  </w:t>
                      </w:r>
                    </w:p>
                    <w:p w14:paraId="7436925C" w14:textId="77777777" w:rsidR="00C158F5" w:rsidRPr="0076587C" w:rsidRDefault="00C158F5" w:rsidP="00C158F5">
                      <w:pPr>
                        <w:rPr>
                          <w:lang w:val="en-GB"/>
                        </w:rPr>
                      </w:pPr>
                      <w:r w:rsidRPr="0076587C">
                        <w:rPr>
                          <w:lang w:val="en-GB"/>
                        </w:rPr>
                        <w:t xml:space="preserve">Unbound by convention, we’ve consistently pushed boundaries to address global challenges: building a thriving planet, advancing life-changing technologies, connecting cultures, improving global health, and fostering a fairer world.  </w:t>
                      </w:r>
                    </w:p>
                    <w:p w14:paraId="6C99C4A3" w14:textId="77777777" w:rsidR="00C158F5" w:rsidRPr="0076587C" w:rsidRDefault="00C158F5" w:rsidP="00C158F5">
                      <w:pPr>
                        <w:rPr>
                          <w:lang w:val="en-GB"/>
                        </w:rPr>
                      </w:pPr>
                      <w:r w:rsidRPr="0076587C">
                        <w:rPr>
                          <w:lang w:val="en-GB"/>
                        </w:rPr>
                        <w:t>As we look ahead, we remain committed to unlocking new potential, building on our achievements, and changing how the world works.</w:t>
                      </w:r>
                    </w:p>
                  </w:txbxContent>
                </v:textbox>
                <w10:anchorlock/>
              </v:shape>
            </w:pict>
          </mc:Fallback>
        </mc:AlternateContent>
      </w:r>
    </w:p>
    <w:p w14:paraId="30689341" w14:textId="77777777" w:rsidR="00C158F5" w:rsidRDefault="00C158F5" w:rsidP="00C158F5"/>
    <w:p w14:paraId="36E5F3AA" w14:textId="77777777" w:rsidR="00C158F5" w:rsidRPr="0076587C" w:rsidRDefault="00C158F5" w:rsidP="00C158F5">
      <w:pPr>
        <w:pStyle w:val="Heading1"/>
        <w:rPr>
          <w:lang w:val="en-GB"/>
        </w:rPr>
      </w:pPr>
      <w:r w:rsidRPr="0076587C">
        <w:rPr>
          <w:lang w:val="en-GB"/>
        </w:rPr>
        <w:t>125 We activate sign off</w:t>
      </w:r>
    </w:p>
    <w:p w14:paraId="2EC18C70" w14:textId="77777777" w:rsidR="00C158F5" w:rsidRDefault="00C158F5" w:rsidP="00C158F5">
      <w:pPr>
        <w:pStyle w:val="Heading2"/>
        <w:rPr>
          <w:lang w:val="en-GB"/>
        </w:rPr>
      </w:pPr>
    </w:p>
    <w:p w14:paraId="523569B2" w14:textId="77777777" w:rsidR="00C158F5" w:rsidRPr="0076587C" w:rsidRDefault="00C158F5" w:rsidP="00C158F5">
      <w:pPr>
        <w:pStyle w:val="Heading2"/>
        <w:rPr>
          <w:lang w:val="en-GB"/>
        </w:rPr>
      </w:pPr>
      <w:r w:rsidRPr="0076587C">
        <w:rPr>
          <w:lang w:val="en-GB"/>
        </w:rPr>
        <w:t xml:space="preserve">125 Special sign-off for 2025 </w:t>
      </w:r>
    </w:p>
    <w:p w14:paraId="6624B6AA" w14:textId="77777777" w:rsidR="00C158F5" w:rsidRPr="0076587C" w:rsidRDefault="00C158F5" w:rsidP="00C158F5">
      <w:pPr>
        <w:rPr>
          <w:lang w:val="en-GB"/>
        </w:rPr>
      </w:pPr>
      <w:r w:rsidRPr="0076587C">
        <w:rPr>
          <w:lang w:val="en-GB"/>
        </w:rPr>
        <w:t xml:space="preserve">A special 125 sign-off has been designed and should be used as replacement for the standard brand version throughout 2025. </w:t>
      </w:r>
    </w:p>
    <w:p w14:paraId="29809244" w14:textId="77777777" w:rsidR="00C158F5" w:rsidRPr="0076587C" w:rsidRDefault="00C158F5" w:rsidP="00C158F5">
      <w:pPr>
        <w:rPr>
          <w:lang w:val="en-GB"/>
        </w:rPr>
      </w:pPr>
      <w:r w:rsidRPr="0076587C">
        <w:rPr>
          <w:lang w:val="en-GB"/>
        </w:rPr>
        <w:t>The activate sign-off is a powerful expression of our brand philosophy and is used as a call to action across our communications and as such is the perfect place to draw attention to our anniversary.</w:t>
      </w:r>
    </w:p>
    <w:p w14:paraId="447813DE" w14:textId="77777777" w:rsidR="00C158F5" w:rsidRPr="0076587C" w:rsidRDefault="00C158F5" w:rsidP="00C158F5">
      <w:pPr>
        <w:rPr>
          <w:lang w:val="en-GB"/>
        </w:rPr>
      </w:pPr>
      <w:r w:rsidRPr="0076587C">
        <w:rPr>
          <w:lang w:val="en-GB"/>
        </w:rPr>
        <w:t>In the sign-off you can use the words, ‘We advance’, or select an open-sourced word to suit all your business-as-usual marketing and communications during 2025.</w:t>
      </w:r>
    </w:p>
    <w:p w14:paraId="4D9F0B55" w14:textId="77777777" w:rsidR="00C158F5" w:rsidRPr="0076587C" w:rsidRDefault="00C158F5" w:rsidP="00C158F5">
      <w:pPr>
        <w:rPr>
          <w:lang w:val="en-GB"/>
        </w:rPr>
      </w:pPr>
      <w:r w:rsidRPr="0076587C">
        <w:rPr>
          <w:lang w:val="en-GB"/>
        </w:rPr>
        <w:t xml:space="preserve">We [open-sourced] </w:t>
      </w:r>
      <w:r w:rsidRPr="0076587C">
        <w:rPr>
          <w:lang w:val="en-GB"/>
        </w:rPr>
        <w:br/>
      </w:r>
      <w:r w:rsidRPr="0076587C">
        <w:rPr>
          <w:b/>
          <w:bCs/>
          <w:lang w:val="en-GB"/>
        </w:rPr>
        <w:t>We activate</w:t>
      </w:r>
    </w:p>
    <w:p w14:paraId="698293FE" w14:textId="77777777" w:rsidR="00C158F5" w:rsidRDefault="00C158F5" w:rsidP="00C158F5">
      <w:pPr>
        <w:rPr>
          <w:lang w:val="en-GB"/>
        </w:rPr>
      </w:pPr>
      <w:r w:rsidRPr="0076587C">
        <w:rPr>
          <w:lang w:val="en-GB"/>
        </w:rPr>
        <w:t xml:space="preserve">Different variations of the sign-off have been created to accommodate the content. For </w:t>
      </w:r>
      <w:proofErr w:type="gramStart"/>
      <w:r w:rsidRPr="0076587C">
        <w:rPr>
          <w:lang w:val="en-GB"/>
        </w:rPr>
        <w:t>example</w:t>
      </w:r>
      <w:proofErr w:type="gramEnd"/>
      <w:r w:rsidRPr="0076587C">
        <w:rPr>
          <w:lang w:val="en-GB"/>
        </w:rPr>
        <w:t xml:space="preserve"> where the word ‘Activate’ or variations of it are being used as part of the headline statement, only a URL version of the sign-off is required.</w:t>
      </w:r>
    </w:p>
    <w:p w14:paraId="5174687D" w14:textId="77777777" w:rsidR="00C158F5" w:rsidRDefault="00C158F5" w:rsidP="00C158F5">
      <w:r w:rsidRPr="0076587C">
        <w:lastRenderedPageBreak/>
        <w:drawing>
          <wp:inline distT="0" distB="0" distL="0" distR="0" wp14:anchorId="70DFEC8A" wp14:editId="195C73DA">
            <wp:extent cx="5943600" cy="5422265"/>
            <wp:effectExtent l="0" t="0" r="0" b="635"/>
            <wp:docPr id="712538963" name="Picture 1" descr="Visual examples of the 125 activate sign off on both white and black backgrounds.&#10;&#10;There is a version that just says 125 years. &#10;&#10;A version that says 125 years and includes the birmingham.ac.uk url,  and the same version with the Dubai url.&#10;&#10;A version that says 125 years and includes we advance we activate.&#10;&#10;And a version that says 125 years and includes we advance we activate and the birmingham.ac.uk url,  and the same version with the Dubai u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538963" name="Picture 1" descr="Visual examples of the 125 activate sign off on both white and black backgrounds.&#10;&#10;There is a version that just says 125 years. &#10;&#10;A version that says 125 years and includes the birmingham.ac.uk url,  and the same version with the Dubai url.&#10;&#10;A version that says 125 years and includes we advance we activate.&#10;&#10;And a version that says 125 years and includes we advance we activate and the birmingham.ac.uk url,  and the same version with the Dubai url."/>
                    <pic:cNvPicPr/>
                  </pic:nvPicPr>
                  <pic:blipFill>
                    <a:blip r:embed="rId12"/>
                    <a:stretch>
                      <a:fillRect/>
                    </a:stretch>
                  </pic:blipFill>
                  <pic:spPr>
                    <a:xfrm>
                      <a:off x="0" y="0"/>
                      <a:ext cx="5943600" cy="5422265"/>
                    </a:xfrm>
                    <a:prstGeom prst="rect">
                      <a:avLst/>
                    </a:prstGeom>
                  </pic:spPr>
                </pic:pic>
              </a:graphicData>
            </a:graphic>
          </wp:inline>
        </w:drawing>
      </w:r>
    </w:p>
    <w:p w14:paraId="79D96EDB" w14:textId="77777777" w:rsidR="00C158F5" w:rsidRDefault="00C158F5" w:rsidP="00C158F5">
      <w:pPr>
        <w:pStyle w:val="Heading2"/>
        <w:rPr>
          <w:lang w:val="en-GB"/>
        </w:rPr>
      </w:pPr>
    </w:p>
    <w:p w14:paraId="257EB388" w14:textId="77777777" w:rsidR="00C158F5" w:rsidRPr="0076587C" w:rsidRDefault="00C158F5" w:rsidP="00C158F5">
      <w:pPr>
        <w:pStyle w:val="Heading2"/>
        <w:rPr>
          <w:lang w:val="en-GB"/>
        </w:rPr>
      </w:pPr>
      <w:r w:rsidRPr="0076587C">
        <w:rPr>
          <w:lang w:val="en-GB"/>
        </w:rPr>
        <w:t>Special sign-off for 125 celebratory events and communications</w:t>
      </w:r>
    </w:p>
    <w:p w14:paraId="08BA3882" w14:textId="77777777" w:rsidR="00C158F5" w:rsidRPr="0076587C" w:rsidRDefault="00C158F5" w:rsidP="00C158F5">
      <w:pPr>
        <w:rPr>
          <w:lang w:val="en-GB"/>
        </w:rPr>
      </w:pPr>
      <w:r w:rsidRPr="0076587C">
        <w:rPr>
          <w:lang w:val="en-GB"/>
        </w:rPr>
        <w:t xml:space="preserve">For specific 125 Anniversary communication materials or events you should use the special 125, ‘We celebrate, </w:t>
      </w:r>
      <w:proofErr w:type="gramStart"/>
      <w:r w:rsidRPr="0076587C">
        <w:rPr>
          <w:lang w:val="en-GB"/>
        </w:rPr>
        <w:t>We</w:t>
      </w:r>
      <w:proofErr w:type="gramEnd"/>
      <w:r w:rsidRPr="0076587C">
        <w:rPr>
          <w:lang w:val="en-GB"/>
        </w:rPr>
        <w:t xml:space="preserve"> activate’ sign-off.</w:t>
      </w:r>
    </w:p>
    <w:p w14:paraId="6B168D5E" w14:textId="77777777" w:rsidR="00C158F5" w:rsidRDefault="00C158F5" w:rsidP="00C158F5">
      <w:pPr>
        <w:rPr>
          <w:lang w:val="en-GB"/>
        </w:rPr>
      </w:pPr>
      <w:r w:rsidRPr="0076587C">
        <w:rPr>
          <w:lang w:val="en-GB"/>
        </w:rPr>
        <w:t xml:space="preserve">Different variations of the sign-off have been created to accommodate the content. For </w:t>
      </w:r>
      <w:proofErr w:type="gramStart"/>
      <w:r w:rsidRPr="0076587C">
        <w:rPr>
          <w:lang w:val="en-GB"/>
        </w:rPr>
        <w:t>example</w:t>
      </w:r>
      <w:proofErr w:type="gramEnd"/>
      <w:r w:rsidRPr="0076587C">
        <w:rPr>
          <w:lang w:val="en-GB"/>
        </w:rPr>
        <w:t xml:space="preserve"> where the word ‘Activate’ or variations of it are being used as part of the headline statement, only a URL version of the sign-off is required.</w:t>
      </w:r>
    </w:p>
    <w:p w14:paraId="5B3A4D8D" w14:textId="77777777" w:rsidR="00C158F5" w:rsidRDefault="00C158F5" w:rsidP="00C158F5">
      <w:pPr>
        <w:pStyle w:val="Heading2"/>
        <w:rPr>
          <w:lang w:val="en-GB"/>
        </w:rPr>
      </w:pPr>
    </w:p>
    <w:p w14:paraId="66BE048B" w14:textId="77777777" w:rsidR="00C158F5" w:rsidRDefault="00C158F5" w:rsidP="00EA4D04">
      <w:pPr>
        <w:pStyle w:val="Heading2"/>
        <w:rPr>
          <w:lang w:val="en-GB"/>
        </w:rPr>
        <w:sectPr w:rsidR="00C158F5" w:rsidSect="00C158F5">
          <w:type w:val="continuous"/>
          <w:pgSz w:w="12240" w:h="15840"/>
          <w:pgMar w:top="1440" w:right="1440" w:bottom="1440" w:left="1440" w:header="708" w:footer="708" w:gutter="0"/>
          <w:cols w:space="708"/>
          <w:docGrid w:linePitch="360"/>
        </w:sectPr>
      </w:pPr>
    </w:p>
    <w:p w14:paraId="22C13F09" w14:textId="77777777" w:rsidR="00C158F5" w:rsidRDefault="00C158F5" w:rsidP="00C158F5">
      <w:pPr>
        <w:pStyle w:val="Heading2"/>
        <w:rPr>
          <w:lang w:val="en-GB"/>
        </w:rPr>
      </w:pPr>
    </w:p>
    <w:p w14:paraId="6A9BFD61" w14:textId="77777777" w:rsidR="00C158F5" w:rsidRDefault="00C158F5" w:rsidP="00C158F5">
      <w:pPr>
        <w:pStyle w:val="Heading2"/>
        <w:rPr>
          <w:lang w:val="en-GB"/>
        </w:rPr>
        <w:sectPr w:rsidR="00C158F5" w:rsidSect="00C158F5">
          <w:type w:val="continuous"/>
          <w:pgSz w:w="12240" w:h="15840"/>
          <w:pgMar w:top="1440" w:right="1440" w:bottom="1440" w:left="1440" w:header="708" w:footer="708" w:gutter="0"/>
          <w:cols w:num="2" w:space="708"/>
          <w:docGrid w:linePitch="360"/>
        </w:sectPr>
      </w:pPr>
    </w:p>
    <w:p w14:paraId="7D546C85" w14:textId="77777777" w:rsidR="00C158F5" w:rsidRPr="0076587C" w:rsidRDefault="00C158F5" w:rsidP="00C158F5">
      <w:pPr>
        <w:pStyle w:val="Heading2"/>
        <w:rPr>
          <w:lang w:val="en-GB"/>
        </w:rPr>
      </w:pPr>
      <w:r w:rsidRPr="0076587C">
        <w:rPr>
          <w:lang w:val="en-GB"/>
        </w:rPr>
        <w:t>Examples of sign off variations</w:t>
      </w:r>
    </w:p>
    <w:p w14:paraId="2AD414F1" w14:textId="77777777" w:rsidR="00C158F5" w:rsidRDefault="00C158F5" w:rsidP="00C158F5">
      <w:pPr>
        <w:keepNext/>
        <w:sectPr w:rsidR="00C158F5" w:rsidSect="00C158F5">
          <w:type w:val="continuous"/>
          <w:pgSz w:w="12240" w:h="15840"/>
          <w:pgMar w:top="1440" w:right="1440" w:bottom="1440" w:left="1440" w:header="708" w:footer="708" w:gutter="0"/>
          <w:cols w:space="708"/>
          <w:docGrid w:linePitch="360"/>
        </w:sectPr>
      </w:pPr>
    </w:p>
    <w:p w14:paraId="25342750" w14:textId="77777777" w:rsidR="00C158F5" w:rsidRDefault="00C158F5" w:rsidP="00C158F5">
      <w:pPr>
        <w:keepNext/>
      </w:pPr>
      <w:r w:rsidRPr="003B7054">
        <w:drawing>
          <wp:inline distT="0" distB="0" distL="0" distR="0" wp14:anchorId="7BA931D0" wp14:editId="6FABD864">
            <wp:extent cx="2180736" cy="3086100"/>
            <wp:effectExtent l="0" t="0" r="3810" b="0"/>
            <wp:docPr id="777116015" name="Picture 1" descr="Mockup of a university poster with the 125 years activate sign o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116015" name="Picture 1" descr="Mockup of a university poster with the 125 years activate sign off. "/>
                    <pic:cNvPicPr/>
                  </pic:nvPicPr>
                  <pic:blipFill>
                    <a:blip r:embed="rId13"/>
                    <a:stretch>
                      <a:fillRect/>
                    </a:stretch>
                  </pic:blipFill>
                  <pic:spPr>
                    <a:xfrm>
                      <a:off x="0" y="0"/>
                      <a:ext cx="2193080" cy="3103569"/>
                    </a:xfrm>
                    <a:prstGeom prst="rect">
                      <a:avLst/>
                    </a:prstGeom>
                  </pic:spPr>
                </pic:pic>
              </a:graphicData>
            </a:graphic>
          </wp:inline>
        </w:drawing>
      </w:r>
    </w:p>
    <w:p w14:paraId="5CD4DFA8" w14:textId="0750147C" w:rsidR="00C158F5" w:rsidRDefault="00C158F5" w:rsidP="00C158F5">
      <w:pPr>
        <w:pStyle w:val="Caption"/>
      </w:pPr>
      <w:r>
        <w:t xml:space="preserve">Example </w:t>
      </w:r>
      <w:r>
        <w:fldChar w:fldCharType="begin"/>
      </w:r>
      <w:r>
        <w:instrText xml:space="preserve"> SEQ Example \* ARABIC </w:instrText>
      </w:r>
      <w:r>
        <w:fldChar w:fldCharType="separate"/>
      </w:r>
      <w:r w:rsidR="00EA4D04">
        <w:rPr>
          <w:noProof/>
        </w:rPr>
        <w:t>1</w:t>
      </w:r>
      <w:r>
        <w:fldChar w:fldCharType="end"/>
      </w:r>
      <w:r>
        <w:t xml:space="preserve">: </w:t>
      </w:r>
      <w:r w:rsidRPr="00D8442D">
        <w:t>125 years, ‘We activate’ sign-off (no activate or activating words in header, no URL in text)</w:t>
      </w:r>
    </w:p>
    <w:p w14:paraId="6D9527B0" w14:textId="77777777" w:rsidR="00C158F5" w:rsidRDefault="00C158F5" w:rsidP="00C158F5">
      <w:pPr>
        <w:keepNext/>
      </w:pPr>
      <w:r w:rsidRPr="003B7054">
        <w:drawing>
          <wp:inline distT="0" distB="0" distL="0" distR="0" wp14:anchorId="17E17149" wp14:editId="427A2B07">
            <wp:extent cx="2148839" cy="3038475"/>
            <wp:effectExtent l="0" t="0" r="0" b="0"/>
            <wp:docPr id="1924102744" name="Picture 1" descr="Mockup of a university poster with the 125 years activate sign off with a black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102744" name="Picture 1" descr="Mockup of a university poster with the 125 years activate sign off with a black background."/>
                    <pic:cNvPicPr/>
                  </pic:nvPicPr>
                  <pic:blipFill>
                    <a:blip r:embed="rId14"/>
                    <a:stretch>
                      <a:fillRect/>
                    </a:stretch>
                  </pic:blipFill>
                  <pic:spPr>
                    <a:xfrm>
                      <a:off x="0" y="0"/>
                      <a:ext cx="2170578" cy="3069215"/>
                    </a:xfrm>
                    <a:prstGeom prst="rect">
                      <a:avLst/>
                    </a:prstGeom>
                  </pic:spPr>
                </pic:pic>
              </a:graphicData>
            </a:graphic>
          </wp:inline>
        </w:drawing>
      </w:r>
    </w:p>
    <w:p w14:paraId="0E208E37" w14:textId="2CE023C4" w:rsidR="00C158F5" w:rsidRPr="003B7054" w:rsidRDefault="00C158F5" w:rsidP="00C158F5">
      <w:pPr>
        <w:pStyle w:val="Caption"/>
        <w:sectPr w:rsidR="00C158F5" w:rsidRPr="003B7054" w:rsidSect="00C158F5">
          <w:type w:val="continuous"/>
          <w:pgSz w:w="12240" w:h="15840"/>
          <w:pgMar w:top="1440" w:right="1440" w:bottom="1440" w:left="1440" w:header="708" w:footer="708" w:gutter="0"/>
          <w:cols w:num="2" w:space="708"/>
          <w:docGrid w:linePitch="360"/>
        </w:sectPr>
      </w:pPr>
      <w:r>
        <w:t xml:space="preserve">Example </w:t>
      </w:r>
      <w:r>
        <w:fldChar w:fldCharType="begin"/>
      </w:r>
      <w:r>
        <w:instrText xml:space="preserve"> SEQ Example \* ARABIC </w:instrText>
      </w:r>
      <w:r>
        <w:fldChar w:fldCharType="separate"/>
      </w:r>
      <w:r w:rsidR="00EA4D04">
        <w:rPr>
          <w:noProof/>
        </w:rPr>
        <w:t>2</w:t>
      </w:r>
      <w:r>
        <w:fldChar w:fldCharType="end"/>
      </w:r>
      <w:r>
        <w:t xml:space="preserve">: </w:t>
      </w:r>
      <w:r w:rsidRPr="009D6CC9">
        <w:t>125 years, ‘We activate’ sign-off (white on black, no activate or activating words in header, no URL in text)</w:t>
      </w:r>
    </w:p>
    <w:p w14:paraId="11FC9073" w14:textId="77777777" w:rsidR="00C158F5" w:rsidRDefault="00C158F5" w:rsidP="00C158F5">
      <w:pPr>
        <w:pStyle w:val="Caption"/>
        <w:keepNext/>
      </w:pPr>
      <w:r w:rsidRPr="003B7054">
        <w:drawing>
          <wp:inline distT="0" distB="0" distL="0" distR="0" wp14:anchorId="743EDA3F" wp14:editId="33FAECB2">
            <wp:extent cx="2179702" cy="3076575"/>
            <wp:effectExtent l="0" t="0" r="5080" b="0"/>
            <wp:docPr id="1750826114" name="Picture 1" descr="Mockup of a university poster with the 125 years activate sign off with just the U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826114" name="Picture 1" descr="Mockup of a university poster with the 125 years activate sign off with just the URL."/>
                    <pic:cNvPicPr/>
                  </pic:nvPicPr>
                  <pic:blipFill>
                    <a:blip r:embed="rId15"/>
                    <a:stretch>
                      <a:fillRect/>
                    </a:stretch>
                  </pic:blipFill>
                  <pic:spPr>
                    <a:xfrm>
                      <a:off x="0" y="0"/>
                      <a:ext cx="2202841" cy="3109235"/>
                    </a:xfrm>
                    <a:prstGeom prst="rect">
                      <a:avLst/>
                    </a:prstGeom>
                  </pic:spPr>
                </pic:pic>
              </a:graphicData>
            </a:graphic>
          </wp:inline>
        </w:drawing>
      </w:r>
    </w:p>
    <w:p w14:paraId="213E55A9" w14:textId="03D62AB7" w:rsidR="00C158F5" w:rsidRDefault="00C158F5" w:rsidP="00C158F5">
      <w:pPr>
        <w:pStyle w:val="Caption"/>
      </w:pPr>
      <w:r>
        <w:t xml:space="preserve">Example </w:t>
      </w:r>
      <w:r>
        <w:fldChar w:fldCharType="begin"/>
      </w:r>
      <w:r>
        <w:instrText xml:space="preserve"> SEQ Example \* ARABIC </w:instrText>
      </w:r>
      <w:r>
        <w:fldChar w:fldCharType="separate"/>
      </w:r>
      <w:r w:rsidR="00EA4D04">
        <w:rPr>
          <w:noProof/>
        </w:rPr>
        <w:t>3</w:t>
      </w:r>
      <w:r>
        <w:fldChar w:fldCharType="end"/>
      </w:r>
      <w:r>
        <w:t xml:space="preserve">: </w:t>
      </w:r>
      <w:r w:rsidRPr="00790E8A">
        <w:t>125 years URL only sign-off (activating words in header)</w:t>
      </w:r>
    </w:p>
    <w:p w14:paraId="6F68EB9D" w14:textId="77777777" w:rsidR="00C158F5" w:rsidRDefault="00C158F5" w:rsidP="00C158F5">
      <w:pPr>
        <w:keepNext/>
      </w:pPr>
      <w:r w:rsidRPr="003B7054">
        <w:drawing>
          <wp:inline distT="0" distB="0" distL="0" distR="0" wp14:anchorId="16FB358B" wp14:editId="362906D8">
            <wp:extent cx="2174006" cy="3076575"/>
            <wp:effectExtent l="0" t="0" r="0" b="0"/>
            <wp:docPr id="215722751" name="Picture 1" descr="Mockup of a university poster with the 125 years activate sign off with no activate sign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722751" name="Picture 1" descr="Mockup of a university poster with the 125 years activate sign off with no activate sign off."/>
                    <pic:cNvPicPr/>
                  </pic:nvPicPr>
                  <pic:blipFill>
                    <a:blip r:embed="rId16"/>
                    <a:stretch>
                      <a:fillRect/>
                    </a:stretch>
                  </pic:blipFill>
                  <pic:spPr>
                    <a:xfrm>
                      <a:off x="0" y="0"/>
                      <a:ext cx="2185970" cy="3093506"/>
                    </a:xfrm>
                    <a:prstGeom prst="rect">
                      <a:avLst/>
                    </a:prstGeom>
                  </pic:spPr>
                </pic:pic>
              </a:graphicData>
            </a:graphic>
          </wp:inline>
        </w:drawing>
      </w:r>
    </w:p>
    <w:p w14:paraId="2723E138" w14:textId="5E143AB1" w:rsidR="00C158F5" w:rsidRDefault="00C158F5" w:rsidP="00C158F5">
      <w:pPr>
        <w:pStyle w:val="Caption"/>
      </w:pPr>
      <w:r>
        <w:t xml:space="preserve">Example </w:t>
      </w:r>
      <w:r>
        <w:fldChar w:fldCharType="begin"/>
      </w:r>
      <w:r>
        <w:instrText xml:space="preserve"> SEQ Example \* ARABIC </w:instrText>
      </w:r>
      <w:r>
        <w:fldChar w:fldCharType="separate"/>
      </w:r>
      <w:r w:rsidR="00EA4D04">
        <w:rPr>
          <w:noProof/>
        </w:rPr>
        <w:t>4</w:t>
      </w:r>
      <w:r>
        <w:fldChar w:fldCharType="end"/>
      </w:r>
      <w:r>
        <w:t xml:space="preserve">: </w:t>
      </w:r>
      <w:r w:rsidRPr="003B349E">
        <w:t>125 years only (activating words and URL in header)</w:t>
      </w:r>
    </w:p>
    <w:p w14:paraId="2683EC80" w14:textId="77777777" w:rsidR="00C158F5" w:rsidRDefault="00C158F5" w:rsidP="00C158F5">
      <w:pPr>
        <w:pStyle w:val="Heading1"/>
        <w:rPr>
          <w:lang w:val="en-GB"/>
        </w:rPr>
        <w:sectPr w:rsidR="00C158F5" w:rsidSect="00C158F5">
          <w:type w:val="continuous"/>
          <w:pgSz w:w="12240" w:h="15840"/>
          <w:pgMar w:top="1440" w:right="1440" w:bottom="1440" w:left="1440" w:header="708" w:footer="708" w:gutter="0"/>
          <w:cols w:num="2" w:space="708"/>
          <w:docGrid w:linePitch="360"/>
        </w:sectPr>
      </w:pPr>
    </w:p>
    <w:p w14:paraId="2E14A518" w14:textId="77777777" w:rsidR="00C158F5" w:rsidRDefault="00C158F5" w:rsidP="00EA4D04">
      <w:pPr>
        <w:pStyle w:val="Heading1"/>
        <w:rPr>
          <w:lang w:val="en-GB"/>
        </w:rPr>
      </w:pPr>
      <w:r w:rsidRPr="00C158F5">
        <w:rPr>
          <w:lang w:val="en-GB"/>
        </w:rPr>
        <w:lastRenderedPageBreak/>
        <w:t>Tone of voice</w:t>
      </w:r>
    </w:p>
    <w:p w14:paraId="690E6534" w14:textId="5FEF5C98" w:rsidR="00C158F5" w:rsidRDefault="00C158F5" w:rsidP="00EA4D04">
      <w:pPr>
        <w:rPr>
          <w:lang w:val="en-GB"/>
        </w:rPr>
      </w:pPr>
      <w:r w:rsidRPr="00C158F5">
        <w:rPr>
          <w:lang w:val="en-GB"/>
        </w:rPr>
        <w:t>Our 125 Anniversary communications will follow the University’s existing brand tone of voice which can be found on the</w:t>
      </w:r>
      <w:r w:rsidRPr="00C158F5">
        <w:rPr>
          <w:b/>
          <w:bCs/>
          <w:lang w:val="en-GB"/>
        </w:rPr>
        <w:t xml:space="preserve"> </w:t>
      </w:r>
      <w:hyperlink r:id="rId17" w:anchor="B191_Tone-of-voice" w:history="1">
        <w:r w:rsidRPr="00C158F5">
          <w:rPr>
            <w:rStyle w:val="Hyperlink"/>
            <w:bCs/>
            <w:lang w:val="en-GB"/>
          </w:rPr>
          <w:t>brand portal</w:t>
        </w:r>
      </w:hyperlink>
      <w:r w:rsidRPr="00C158F5">
        <w:rPr>
          <w:b/>
          <w:bCs/>
          <w:lang w:val="en-GB"/>
        </w:rPr>
        <w:t>.</w:t>
      </w:r>
      <w:r w:rsidRPr="00C158F5">
        <w:rPr>
          <w:lang w:val="en-GB"/>
        </w:rPr>
        <w:t xml:space="preserve"> </w:t>
      </w:r>
      <w:proofErr w:type="gramStart"/>
      <w:r w:rsidRPr="00C158F5">
        <w:rPr>
          <w:lang w:val="en-GB"/>
        </w:rPr>
        <w:t>However</w:t>
      </w:r>
      <w:proofErr w:type="gramEnd"/>
      <w:r w:rsidRPr="00C158F5">
        <w:rPr>
          <w:lang w:val="en-GB"/>
        </w:rPr>
        <w:t xml:space="preserve"> as our 125 Anniversary year is an important and special event in our University history, our tone of voice will also be engaging, celebratory and proud.</w:t>
      </w:r>
    </w:p>
    <w:p w14:paraId="684D73C6" w14:textId="77777777" w:rsidR="00C158F5" w:rsidRPr="00C158F5" w:rsidRDefault="00C158F5" w:rsidP="00EA4D04">
      <w:pPr>
        <w:rPr>
          <w:lang w:val="en-GB"/>
        </w:rPr>
      </w:pPr>
    </w:p>
    <w:p w14:paraId="7E5F64BE" w14:textId="77777777" w:rsidR="00C158F5" w:rsidRPr="00C158F5" w:rsidRDefault="00C158F5" w:rsidP="00EA4D04">
      <w:pPr>
        <w:pStyle w:val="Heading2"/>
        <w:rPr>
          <w:lang w:val="en-GB"/>
        </w:rPr>
      </w:pPr>
      <w:r w:rsidRPr="00C158F5">
        <w:rPr>
          <w:lang w:val="en-GB"/>
        </w:rPr>
        <w:t>The University’s brand tone of voice is driven by its Core Brand Themes:</w:t>
      </w:r>
    </w:p>
    <w:p w14:paraId="2CA8C9DB" w14:textId="77777777" w:rsidR="00C158F5" w:rsidRPr="00C158F5" w:rsidRDefault="00C158F5" w:rsidP="00EA4D04">
      <w:pPr>
        <w:rPr>
          <w:lang w:val="en-GB"/>
        </w:rPr>
      </w:pPr>
      <w:r w:rsidRPr="00C158F5">
        <w:rPr>
          <w:b/>
          <w:bCs/>
          <w:lang w:val="en-GB"/>
        </w:rPr>
        <w:t xml:space="preserve">A trusted convener </w:t>
      </w:r>
      <w:r w:rsidRPr="00C158F5">
        <w:rPr>
          <w:lang w:val="en-GB"/>
        </w:rPr>
        <w:t>– means we talk with openness</w:t>
      </w:r>
    </w:p>
    <w:p w14:paraId="6254A18F" w14:textId="77777777" w:rsidR="00C158F5" w:rsidRPr="00C158F5" w:rsidRDefault="00C158F5" w:rsidP="00EA4D04">
      <w:pPr>
        <w:rPr>
          <w:lang w:val="en-GB"/>
        </w:rPr>
      </w:pPr>
      <w:r w:rsidRPr="00C158F5">
        <w:rPr>
          <w:b/>
          <w:bCs/>
          <w:lang w:val="en-GB"/>
        </w:rPr>
        <w:t>A determined leader</w:t>
      </w:r>
      <w:r w:rsidRPr="00C158F5">
        <w:rPr>
          <w:lang w:val="en-GB"/>
        </w:rPr>
        <w:t xml:space="preserve"> – means we are ambitious</w:t>
      </w:r>
    </w:p>
    <w:p w14:paraId="63C6E455" w14:textId="77777777" w:rsidR="00C158F5" w:rsidRPr="00C158F5" w:rsidRDefault="00C158F5" w:rsidP="00EA4D04">
      <w:pPr>
        <w:rPr>
          <w:lang w:val="en-GB"/>
        </w:rPr>
      </w:pPr>
      <w:r w:rsidRPr="00C158F5">
        <w:rPr>
          <w:b/>
          <w:bCs/>
          <w:lang w:val="en-GB"/>
        </w:rPr>
        <w:t>A civic force for good</w:t>
      </w:r>
      <w:r w:rsidRPr="00C158F5">
        <w:rPr>
          <w:lang w:val="en-GB"/>
        </w:rPr>
        <w:t xml:space="preserve"> – means we are always accountable, inclusive and informed</w:t>
      </w:r>
    </w:p>
    <w:p w14:paraId="6032749B" w14:textId="77777777" w:rsidR="00C158F5" w:rsidRPr="00C158F5" w:rsidRDefault="00C158F5" w:rsidP="00EA4D04">
      <w:pPr>
        <w:rPr>
          <w:lang w:val="en-GB"/>
        </w:rPr>
      </w:pPr>
      <w:r w:rsidRPr="00C158F5">
        <w:rPr>
          <w:b/>
          <w:bCs/>
          <w:lang w:val="en-GB"/>
        </w:rPr>
        <w:t>A living lab for the future</w:t>
      </w:r>
      <w:r w:rsidRPr="00C158F5">
        <w:rPr>
          <w:lang w:val="en-GB"/>
        </w:rPr>
        <w:t xml:space="preserve"> – </w:t>
      </w:r>
      <w:proofErr w:type="gramStart"/>
      <w:r w:rsidRPr="00C158F5">
        <w:rPr>
          <w:lang w:val="en-GB"/>
        </w:rPr>
        <w:t>means at all times</w:t>
      </w:r>
      <w:proofErr w:type="gramEnd"/>
      <w:r w:rsidRPr="00C158F5">
        <w:rPr>
          <w:lang w:val="en-GB"/>
        </w:rPr>
        <w:t xml:space="preserve"> we are innovative</w:t>
      </w:r>
    </w:p>
    <w:p w14:paraId="0AB05573" w14:textId="77777777" w:rsidR="00C158F5" w:rsidRDefault="00C158F5" w:rsidP="00EA4D04">
      <w:pPr>
        <w:rPr>
          <w:lang w:val="en-GB"/>
        </w:rPr>
      </w:pPr>
    </w:p>
    <w:p w14:paraId="29CAC8E9" w14:textId="77777777" w:rsidR="00C158F5" w:rsidRPr="00C158F5" w:rsidRDefault="00C158F5" w:rsidP="00EA4D04">
      <w:pPr>
        <w:pStyle w:val="Heading2"/>
        <w:rPr>
          <w:lang w:val="en-GB"/>
        </w:rPr>
      </w:pPr>
      <w:r w:rsidRPr="00C158F5">
        <w:rPr>
          <w:lang w:val="en-GB"/>
        </w:rPr>
        <w:t>125 Anniversary additions</w:t>
      </w:r>
    </w:p>
    <w:p w14:paraId="638A6BF5" w14:textId="77777777" w:rsidR="00C158F5" w:rsidRPr="00C158F5" w:rsidRDefault="00C158F5" w:rsidP="00EA4D04">
      <w:pPr>
        <w:rPr>
          <w:lang w:val="en-GB"/>
        </w:rPr>
      </w:pPr>
      <w:r w:rsidRPr="00C158F5">
        <w:rPr>
          <w:b/>
          <w:bCs/>
          <w:lang w:val="en-GB"/>
        </w:rPr>
        <w:t>Engaging</w:t>
      </w:r>
      <w:r w:rsidRPr="00C158F5">
        <w:rPr>
          <w:lang w:val="en-GB"/>
        </w:rPr>
        <w:t xml:space="preserve"> – means in a lively, captivating voice we warmly invite our partners, neighbours, students, staff and alumni to get involved. </w:t>
      </w:r>
    </w:p>
    <w:p w14:paraId="505C83A0" w14:textId="77777777" w:rsidR="00C158F5" w:rsidRPr="00C158F5" w:rsidRDefault="00C158F5" w:rsidP="00EA4D04">
      <w:pPr>
        <w:rPr>
          <w:lang w:val="en-GB"/>
        </w:rPr>
      </w:pPr>
      <w:r w:rsidRPr="00C158F5">
        <w:rPr>
          <w:b/>
          <w:bCs/>
          <w:lang w:val="en-GB"/>
        </w:rPr>
        <w:t>Celebratory</w:t>
      </w:r>
      <w:r w:rsidRPr="00C158F5">
        <w:rPr>
          <w:lang w:val="en-GB"/>
        </w:rPr>
        <w:t xml:space="preserve"> – means we intend to have some fun for our </w:t>
      </w:r>
      <w:proofErr w:type="gramStart"/>
      <w:r w:rsidRPr="00C158F5">
        <w:rPr>
          <w:lang w:val="en-GB"/>
        </w:rPr>
        <w:t>125 birthday</w:t>
      </w:r>
      <w:proofErr w:type="gramEnd"/>
      <w:r w:rsidRPr="00C158F5">
        <w:rPr>
          <w:lang w:val="en-GB"/>
        </w:rPr>
        <w:t xml:space="preserve"> party and our communications will be lighter and joyful to encourage everyone to share our celebrations.</w:t>
      </w:r>
    </w:p>
    <w:p w14:paraId="08326101" w14:textId="77777777" w:rsidR="00C158F5" w:rsidRDefault="00C158F5" w:rsidP="00EA4D04">
      <w:pPr>
        <w:rPr>
          <w:lang w:val="en-GB"/>
        </w:rPr>
      </w:pPr>
      <w:r w:rsidRPr="00C158F5">
        <w:rPr>
          <w:b/>
          <w:bCs/>
          <w:lang w:val="en-GB"/>
        </w:rPr>
        <w:t xml:space="preserve">Proud </w:t>
      </w:r>
      <w:r w:rsidRPr="00C158F5">
        <w:rPr>
          <w:lang w:val="en-GB"/>
        </w:rPr>
        <w:t>- We are proud of our 125 years of history and want to inspire you by sharing our stories of the past, present, and future.</w:t>
      </w:r>
    </w:p>
    <w:p w14:paraId="0FC0089B" w14:textId="77777777" w:rsidR="00C158F5" w:rsidRDefault="00C158F5" w:rsidP="00EA4D04">
      <w:pPr>
        <w:rPr>
          <w:lang w:val="en-GB"/>
        </w:rPr>
      </w:pPr>
    </w:p>
    <w:p w14:paraId="69A99F74" w14:textId="77777777" w:rsidR="00C158F5" w:rsidRPr="00C158F5" w:rsidRDefault="00C158F5" w:rsidP="00EA4D04">
      <w:pPr>
        <w:pStyle w:val="Heading1"/>
        <w:rPr>
          <w:lang w:val="en-GB"/>
        </w:rPr>
      </w:pPr>
      <w:r w:rsidRPr="00C158F5">
        <w:rPr>
          <w:lang w:val="en-GB"/>
        </w:rPr>
        <w:t>Imagery</w:t>
      </w:r>
    </w:p>
    <w:p w14:paraId="48579D1E" w14:textId="251F6C58" w:rsidR="00C158F5" w:rsidRPr="00C158F5" w:rsidRDefault="00C158F5" w:rsidP="00EA4D04">
      <w:pPr>
        <w:rPr>
          <w:lang w:val="en-GB"/>
        </w:rPr>
      </w:pPr>
      <w:r w:rsidRPr="00C158F5">
        <w:rPr>
          <w:lang w:val="en-GB"/>
        </w:rPr>
        <w:t>Our 125 Anniversary communications follow the University’s existing image strategy as explained in the University’s</w:t>
      </w:r>
      <w:r w:rsidRPr="00C158F5">
        <w:rPr>
          <w:b/>
          <w:bCs/>
          <w:lang w:val="en-GB"/>
        </w:rPr>
        <w:t xml:space="preserve"> </w:t>
      </w:r>
      <w:hyperlink r:id="rId18" w:anchor="B194_Photography" w:history="1">
        <w:r w:rsidRPr="00C158F5">
          <w:rPr>
            <w:rStyle w:val="Hyperlink"/>
            <w:bCs/>
            <w:lang w:val="en-GB"/>
          </w:rPr>
          <w:t>brand portal</w:t>
        </w:r>
      </w:hyperlink>
      <w:r w:rsidRPr="00C158F5">
        <w:rPr>
          <w:b/>
          <w:bCs/>
          <w:lang w:val="en-GB"/>
        </w:rPr>
        <w:t>.</w:t>
      </w:r>
      <w:r w:rsidRPr="00C158F5">
        <w:rPr>
          <w:lang w:val="en-GB"/>
        </w:rPr>
        <w:t xml:space="preserve">  We also encourage you to use the University’s original imagery to celebrate our campus and our people. We will continue to add 125 Anniversary photography to the portal over the year.</w:t>
      </w:r>
    </w:p>
    <w:p w14:paraId="643355D2" w14:textId="77777777" w:rsidR="00C158F5" w:rsidRDefault="00C158F5" w:rsidP="00EA4D04">
      <w:pPr>
        <w:rPr>
          <w:lang w:val="en-GB"/>
        </w:rPr>
      </w:pPr>
    </w:p>
    <w:p w14:paraId="207055E6" w14:textId="77777777" w:rsidR="00C158F5" w:rsidRPr="00C158F5" w:rsidRDefault="00C158F5" w:rsidP="00EA4D04">
      <w:pPr>
        <w:pStyle w:val="Heading1"/>
        <w:rPr>
          <w:lang w:val="en-GB"/>
        </w:rPr>
      </w:pPr>
      <w:r w:rsidRPr="00C158F5">
        <w:rPr>
          <w:lang w:val="en-GB"/>
        </w:rPr>
        <w:t>Social media hashtag</w:t>
      </w:r>
    </w:p>
    <w:p w14:paraId="109C0EA8" w14:textId="77777777" w:rsidR="00C158F5" w:rsidRPr="00C158F5" w:rsidRDefault="00C158F5" w:rsidP="00EA4D04">
      <w:pPr>
        <w:rPr>
          <w:lang w:val="en-GB"/>
        </w:rPr>
      </w:pPr>
      <w:r w:rsidRPr="00C158F5">
        <w:rPr>
          <w:lang w:val="en-GB"/>
        </w:rPr>
        <w:t xml:space="preserve">We have many opportunities to feature our 125 Anniversary in social posts, showcasing a more casual, playful side. The External Relations social media team will collaborate with colleagues across the University to create content all year. We encourage you to join in by sharing and creating posts using </w:t>
      </w:r>
      <w:r w:rsidRPr="00C158F5">
        <w:rPr>
          <w:b/>
          <w:bCs/>
          <w:lang w:val="en-GB"/>
        </w:rPr>
        <w:t>#UoB125</w:t>
      </w:r>
      <w:r w:rsidRPr="00C158F5">
        <w:rPr>
          <w:lang w:val="en-GB"/>
        </w:rPr>
        <w:t xml:space="preserve">. </w:t>
      </w:r>
    </w:p>
    <w:p w14:paraId="4DEAFC0D" w14:textId="77777777" w:rsidR="00C158F5" w:rsidRDefault="00C158F5" w:rsidP="00EA4D04"/>
    <w:p w14:paraId="4AD46154" w14:textId="77777777" w:rsidR="00C158F5" w:rsidRPr="00C158F5" w:rsidRDefault="00C158F5" w:rsidP="00EA4D04">
      <w:pPr>
        <w:pStyle w:val="Heading1"/>
        <w:rPr>
          <w:lang w:val="en-GB"/>
        </w:rPr>
      </w:pPr>
      <w:r w:rsidRPr="00C158F5">
        <w:rPr>
          <w:lang w:val="en-GB"/>
        </w:rPr>
        <w:lastRenderedPageBreak/>
        <w:t>Downloadable templates</w:t>
      </w:r>
    </w:p>
    <w:p w14:paraId="50A6AEDA" w14:textId="7351F47F" w:rsidR="00C158F5" w:rsidRPr="00C158F5" w:rsidRDefault="00C158F5" w:rsidP="00EA4D04">
      <w:pPr>
        <w:rPr>
          <w:lang w:val="en-GB"/>
        </w:rPr>
      </w:pPr>
      <w:r w:rsidRPr="00C158F5">
        <w:rPr>
          <w:lang w:val="en-GB"/>
        </w:rPr>
        <w:t xml:space="preserve">We have created a range of 125 Anniversary templates available for you to download from the </w:t>
      </w:r>
      <w:hyperlink r:id="rId19" w:history="1">
        <w:r w:rsidRPr="00C158F5">
          <w:rPr>
            <w:rStyle w:val="Hyperlink"/>
            <w:bCs/>
            <w:lang w:val="en-GB"/>
          </w:rPr>
          <w:t>brand portal</w:t>
        </w:r>
      </w:hyperlink>
      <w:r w:rsidRPr="00C158F5">
        <w:rPr>
          <w:b/>
          <w:bCs/>
          <w:u w:val="thick"/>
          <w:lang w:val="en-GB"/>
        </w:rPr>
        <w:t>.</w:t>
      </w:r>
      <w:r w:rsidRPr="00C158F5">
        <w:rPr>
          <w:lang w:val="en-GB"/>
        </w:rPr>
        <w:t xml:space="preserve">  Some of these templates will not be available to use until the anniversary year. If you require them before, then please email brand@contacts.bham.ac.uk</w:t>
      </w:r>
    </w:p>
    <w:p w14:paraId="258ECB25" w14:textId="77777777" w:rsidR="00C158F5" w:rsidRPr="00C158F5" w:rsidRDefault="00C158F5" w:rsidP="00EA4D04">
      <w:pPr>
        <w:pStyle w:val="ListParagraph"/>
        <w:numPr>
          <w:ilvl w:val="0"/>
          <w:numId w:val="15"/>
        </w:numPr>
        <w:ind w:left="0" w:firstLine="0"/>
        <w:rPr>
          <w:lang w:val="en-GB"/>
        </w:rPr>
      </w:pPr>
      <w:r w:rsidRPr="00C158F5">
        <w:rPr>
          <w:lang w:val="en-GB"/>
        </w:rPr>
        <w:t>Email signature footer</w:t>
      </w:r>
    </w:p>
    <w:p w14:paraId="72141E22" w14:textId="77777777" w:rsidR="00C158F5" w:rsidRPr="00C158F5" w:rsidRDefault="00C158F5" w:rsidP="00EA4D04">
      <w:pPr>
        <w:pStyle w:val="ListParagraph"/>
        <w:numPr>
          <w:ilvl w:val="0"/>
          <w:numId w:val="15"/>
        </w:numPr>
        <w:ind w:left="0" w:firstLine="0"/>
        <w:rPr>
          <w:lang w:val="en-GB"/>
        </w:rPr>
      </w:pPr>
      <w:r w:rsidRPr="00C158F5">
        <w:rPr>
          <w:lang w:val="en-GB"/>
        </w:rPr>
        <w:t xml:space="preserve">125 activate sign off (We </w:t>
      </w:r>
      <w:proofErr w:type="gramStart"/>
      <w:r w:rsidRPr="00C158F5">
        <w:rPr>
          <w:lang w:val="en-GB"/>
        </w:rPr>
        <w:t>advance</w:t>
      </w:r>
      <w:proofErr w:type="gramEnd"/>
      <w:r w:rsidRPr="00C158F5">
        <w:rPr>
          <w:lang w:val="en-GB"/>
        </w:rPr>
        <w:t xml:space="preserve"> and We celebrate)</w:t>
      </w:r>
    </w:p>
    <w:p w14:paraId="08D4FA70" w14:textId="77777777" w:rsidR="00C158F5" w:rsidRPr="00C158F5" w:rsidRDefault="00C158F5" w:rsidP="00EA4D04">
      <w:pPr>
        <w:pStyle w:val="ListParagraph"/>
        <w:numPr>
          <w:ilvl w:val="0"/>
          <w:numId w:val="15"/>
        </w:numPr>
        <w:ind w:left="0" w:firstLine="0"/>
        <w:rPr>
          <w:lang w:val="en-GB"/>
        </w:rPr>
      </w:pPr>
      <w:r w:rsidRPr="00C158F5">
        <w:rPr>
          <w:lang w:val="en-GB"/>
        </w:rPr>
        <w:t>PowerPoint slides</w:t>
      </w:r>
    </w:p>
    <w:p w14:paraId="6D98465E" w14:textId="77777777" w:rsidR="00C158F5" w:rsidRPr="00C158F5" w:rsidRDefault="00C158F5" w:rsidP="00EA4D04">
      <w:pPr>
        <w:pStyle w:val="ListParagraph"/>
        <w:numPr>
          <w:ilvl w:val="0"/>
          <w:numId w:val="15"/>
        </w:numPr>
        <w:ind w:left="0" w:firstLine="0"/>
        <w:rPr>
          <w:lang w:val="en-GB"/>
        </w:rPr>
      </w:pPr>
      <w:r w:rsidRPr="00C158F5">
        <w:rPr>
          <w:lang w:val="en-GB"/>
        </w:rPr>
        <w:t>Canva poster template</w:t>
      </w:r>
    </w:p>
    <w:p w14:paraId="05D08062" w14:textId="77777777" w:rsidR="00C158F5" w:rsidRPr="00C158F5" w:rsidRDefault="00C158F5" w:rsidP="00EA4D04">
      <w:pPr>
        <w:pStyle w:val="ListParagraph"/>
        <w:numPr>
          <w:ilvl w:val="0"/>
          <w:numId w:val="15"/>
        </w:numPr>
        <w:ind w:left="0" w:firstLine="0"/>
        <w:rPr>
          <w:lang w:val="en-GB"/>
        </w:rPr>
      </w:pPr>
      <w:r w:rsidRPr="00C158F5">
        <w:rPr>
          <w:lang w:val="en-GB"/>
        </w:rPr>
        <w:t>Social media card template</w:t>
      </w:r>
    </w:p>
    <w:p w14:paraId="2AD9E939" w14:textId="77777777" w:rsidR="00C158F5" w:rsidRPr="00C158F5" w:rsidRDefault="00C158F5" w:rsidP="00EA4D04">
      <w:pPr>
        <w:pStyle w:val="ListParagraph"/>
        <w:numPr>
          <w:ilvl w:val="0"/>
          <w:numId w:val="15"/>
        </w:numPr>
        <w:ind w:left="0" w:firstLine="0"/>
        <w:rPr>
          <w:lang w:val="en-GB"/>
        </w:rPr>
      </w:pPr>
      <w:r w:rsidRPr="00C158F5">
        <w:rPr>
          <w:lang w:val="en-GB"/>
        </w:rPr>
        <w:t>Video end card</w:t>
      </w:r>
    </w:p>
    <w:p w14:paraId="04D4FD56" w14:textId="77777777" w:rsidR="00C158F5" w:rsidRPr="00C158F5" w:rsidRDefault="00C158F5" w:rsidP="00EA4D04">
      <w:pPr>
        <w:pStyle w:val="ListParagraph"/>
        <w:numPr>
          <w:ilvl w:val="0"/>
          <w:numId w:val="15"/>
        </w:numPr>
        <w:ind w:left="0" w:firstLine="0"/>
        <w:rPr>
          <w:lang w:val="en-GB"/>
        </w:rPr>
      </w:pPr>
      <w:r w:rsidRPr="00C158F5">
        <w:rPr>
          <w:lang w:val="en-GB"/>
        </w:rPr>
        <w:t>Campus totem template</w:t>
      </w:r>
    </w:p>
    <w:p w14:paraId="7A07869C" w14:textId="77777777" w:rsidR="00C158F5" w:rsidRPr="00C158F5" w:rsidRDefault="00C158F5" w:rsidP="00EA4D04">
      <w:pPr>
        <w:pStyle w:val="ListParagraph"/>
        <w:numPr>
          <w:ilvl w:val="0"/>
          <w:numId w:val="15"/>
        </w:numPr>
        <w:ind w:left="0" w:firstLine="0"/>
        <w:rPr>
          <w:lang w:val="en-GB"/>
        </w:rPr>
      </w:pPr>
      <w:r w:rsidRPr="00C158F5">
        <w:rPr>
          <w:lang w:val="en-GB"/>
        </w:rPr>
        <w:t>Digital screen template</w:t>
      </w:r>
    </w:p>
    <w:p w14:paraId="777A7FE7" w14:textId="4493AF41" w:rsidR="00C158F5" w:rsidRPr="00C158F5" w:rsidRDefault="00C158F5" w:rsidP="00EA4D04">
      <w:pPr>
        <w:pStyle w:val="ListParagraph"/>
        <w:numPr>
          <w:ilvl w:val="0"/>
          <w:numId w:val="15"/>
        </w:numPr>
        <w:ind w:left="0" w:firstLine="0"/>
        <w:rPr>
          <w:lang w:val="en-GB"/>
        </w:rPr>
      </w:pPr>
      <w:r w:rsidRPr="00C158F5">
        <w:rPr>
          <w:lang w:val="en-GB"/>
        </w:rPr>
        <w:t>Social channel heade</w:t>
      </w:r>
      <w:r>
        <w:rPr>
          <w:lang w:val="en-GB"/>
        </w:rPr>
        <w:t>r</w:t>
      </w:r>
    </w:p>
    <w:p w14:paraId="7EA247CF" w14:textId="23FC821C" w:rsidR="00EA4D04" w:rsidRPr="00EA4D04" w:rsidRDefault="00C158F5" w:rsidP="007F7846">
      <w:pPr>
        <w:pStyle w:val="Heading1"/>
        <w:rPr>
          <w:lang w:val="en-GB"/>
        </w:rPr>
      </w:pPr>
      <w:r>
        <w:rPr>
          <w:lang w:val="en-GB"/>
        </w:rPr>
        <w:br w:type="page"/>
      </w:r>
    </w:p>
    <w:p w14:paraId="49EB1215" w14:textId="3CDA490D" w:rsidR="00C158F5" w:rsidRDefault="00C158F5" w:rsidP="00EA4D04">
      <w:pPr>
        <w:pStyle w:val="Heading1"/>
        <w:rPr>
          <w:lang w:val="en-GB"/>
        </w:rPr>
      </w:pPr>
      <w:r w:rsidRPr="00C158F5">
        <w:rPr>
          <w:lang w:val="en-GB"/>
        </w:rPr>
        <w:lastRenderedPageBreak/>
        <w:t>125 Stories</w:t>
      </w:r>
    </w:p>
    <w:p w14:paraId="71756A2C" w14:textId="77777777" w:rsidR="00C158F5" w:rsidRPr="00C158F5" w:rsidRDefault="00C158F5" w:rsidP="00EA4D04">
      <w:pPr>
        <w:rPr>
          <w:lang w:val="en-GB"/>
        </w:rPr>
      </w:pPr>
      <w:r w:rsidRPr="00C158F5">
        <w:rPr>
          <w:lang w:val="en-GB"/>
        </w:rPr>
        <w:t xml:space="preserve">To celebrate the discoveries, achievements and impact of our </w:t>
      </w:r>
      <w:proofErr w:type="gramStart"/>
      <w:r w:rsidRPr="00C158F5">
        <w:rPr>
          <w:lang w:val="en-GB"/>
        </w:rPr>
        <w:t>University</w:t>
      </w:r>
      <w:proofErr w:type="gramEnd"/>
      <w:r w:rsidRPr="00C158F5">
        <w:rPr>
          <w:lang w:val="en-GB"/>
        </w:rPr>
        <w:t xml:space="preserve"> and its people over the past 125 years, we have created the University of Birmingham’s 125 Stories campaign. </w:t>
      </w:r>
    </w:p>
    <w:p w14:paraId="4076FB64" w14:textId="77777777" w:rsidR="00C158F5" w:rsidRPr="00C158F5" w:rsidRDefault="00C158F5" w:rsidP="00EA4D04">
      <w:pPr>
        <w:rPr>
          <w:lang w:val="en-GB"/>
        </w:rPr>
      </w:pPr>
      <w:r w:rsidRPr="00C158F5">
        <w:rPr>
          <w:lang w:val="en-GB"/>
        </w:rPr>
        <w:t xml:space="preserve">This will launch in January 2025 and will run throughout the anniversary year. </w:t>
      </w:r>
    </w:p>
    <w:p w14:paraId="2F970A43" w14:textId="77777777" w:rsidR="00C158F5" w:rsidRPr="00C158F5" w:rsidRDefault="00C158F5" w:rsidP="00EA4D04">
      <w:pPr>
        <w:rPr>
          <w:lang w:val="en-GB"/>
        </w:rPr>
      </w:pPr>
      <w:r w:rsidRPr="00C158F5">
        <w:rPr>
          <w:lang w:val="en-GB"/>
        </w:rPr>
        <w:t xml:space="preserve">We’ll be sharing stories from 125 years of the University of Birmingham: stories about our students, staff, alumni, researchers, breakthroughs, connections and places. </w:t>
      </w:r>
    </w:p>
    <w:p w14:paraId="50718B80" w14:textId="77777777" w:rsidR="00C158F5" w:rsidRPr="00C158F5" w:rsidRDefault="00C158F5" w:rsidP="00EA4D04">
      <w:pPr>
        <w:rPr>
          <w:lang w:val="en-GB"/>
        </w:rPr>
      </w:pPr>
      <w:r w:rsidRPr="00C158F5">
        <w:rPr>
          <w:lang w:val="en-GB"/>
        </w:rPr>
        <w:t xml:space="preserve">Whether they are short-form or long-form, written or on film, these compelling stories will resonate, inspire and celebrate our </w:t>
      </w:r>
      <w:proofErr w:type="gramStart"/>
      <w:r w:rsidRPr="00C158F5">
        <w:rPr>
          <w:lang w:val="en-GB"/>
        </w:rPr>
        <w:t>University</w:t>
      </w:r>
      <w:proofErr w:type="gramEnd"/>
      <w:r w:rsidRPr="00C158F5">
        <w:rPr>
          <w:lang w:val="en-GB"/>
        </w:rPr>
        <w:t xml:space="preserve"> in its 125 Anniversary year.</w:t>
      </w:r>
    </w:p>
    <w:p w14:paraId="2F017B34" w14:textId="77777777" w:rsidR="00C158F5" w:rsidRDefault="00C158F5" w:rsidP="00EA4D04">
      <w:pPr>
        <w:rPr>
          <w:lang w:val="en-GB"/>
        </w:rPr>
      </w:pPr>
      <w:r w:rsidRPr="00C158F5">
        <w:rPr>
          <w:lang w:val="en-GB"/>
        </w:rPr>
        <w:t>Our stories will be shared across a range of channels including social posts, news stories, emails, newsletters, plus many more.</w:t>
      </w:r>
    </w:p>
    <w:p w14:paraId="4032FB99" w14:textId="77777777" w:rsidR="00C158F5" w:rsidRDefault="00C158F5" w:rsidP="00EA4D04">
      <w:pPr>
        <w:rPr>
          <w:lang w:val="en-GB"/>
        </w:rPr>
      </w:pPr>
    </w:p>
    <w:p w14:paraId="34F288D5" w14:textId="33EF188A" w:rsidR="00C158F5" w:rsidRDefault="00C158F5" w:rsidP="00EA4D04">
      <w:pPr>
        <w:rPr>
          <w:lang w:val="en-GB"/>
        </w:rPr>
      </w:pPr>
      <w:r w:rsidRPr="00C158F5">
        <w:rPr>
          <w:lang w:val="en-GB"/>
        </w:rPr>
        <w:drawing>
          <wp:inline distT="0" distB="0" distL="0" distR="0" wp14:anchorId="768D29F1" wp14:editId="4E8C0F48">
            <wp:extent cx="4267200" cy="4228449"/>
            <wp:effectExtent l="0" t="0" r="0" b="1270"/>
            <wp:docPr id="991128034" name="Picture 1" descr="125 stories graphic with 125 stories and the years 1900-2025 underneith. with a list of words that go into those stories. the list includes: voices&#13;breakthroughs&#13;leaders&#13;students&#10;innovations&#13;places&#13;connections&#13;schol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128034" name="Picture 1" descr="125 stories graphic with 125 stories and the years 1900-2025 underneith. with a list of words that go into those stories. the list includes: voices&#13;breakthroughs&#13;leaders&#13;students&#10;innovations&#13;places&#13;connections&#13;scholars"/>
                    <pic:cNvPicPr/>
                  </pic:nvPicPr>
                  <pic:blipFill>
                    <a:blip r:embed="rId20"/>
                    <a:stretch>
                      <a:fillRect/>
                    </a:stretch>
                  </pic:blipFill>
                  <pic:spPr>
                    <a:xfrm>
                      <a:off x="0" y="0"/>
                      <a:ext cx="4269160" cy="4230391"/>
                    </a:xfrm>
                    <a:prstGeom prst="rect">
                      <a:avLst/>
                    </a:prstGeom>
                  </pic:spPr>
                </pic:pic>
              </a:graphicData>
            </a:graphic>
          </wp:inline>
        </w:drawing>
      </w:r>
    </w:p>
    <w:p w14:paraId="39C0992A" w14:textId="77777777" w:rsidR="00EA4D04" w:rsidRDefault="00EA4D04" w:rsidP="00EA4D04">
      <w:pPr>
        <w:rPr>
          <w:lang w:val="en-GB"/>
        </w:rPr>
      </w:pPr>
    </w:p>
    <w:p w14:paraId="0EFF23FB" w14:textId="77777777" w:rsidR="00C158F5" w:rsidRDefault="00C158F5" w:rsidP="00EA4D04">
      <w:pPr>
        <w:pStyle w:val="Heading1"/>
        <w:rPr>
          <w:lang w:val="en-GB"/>
        </w:rPr>
      </w:pPr>
      <w:r w:rsidRPr="00C158F5">
        <w:rPr>
          <w:lang w:val="en-GB"/>
        </w:rPr>
        <w:t>What makes a 125 Story?</w:t>
      </w:r>
    </w:p>
    <w:p w14:paraId="0297759B" w14:textId="77777777" w:rsidR="00C158F5" w:rsidRPr="00C158F5" w:rsidRDefault="00C158F5" w:rsidP="00EA4D04">
      <w:pPr>
        <w:rPr>
          <w:lang w:val="en-GB"/>
        </w:rPr>
      </w:pPr>
      <w:r w:rsidRPr="00C158F5">
        <w:rPr>
          <w:lang w:val="en-GB"/>
        </w:rPr>
        <w:t>A 125 Story will be compelling and will have a clear link to the University of Birmingham.</w:t>
      </w:r>
    </w:p>
    <w:p w14:paraId="0787657F" w14:textId="77777777" w:rsidR="00C158F5" w:rsidRPr="00C158F5" w:rsidRDefault="00C158F5" w:rsidP="00EA4D04">
      <w:pPr>
        <w:rPr>
          <w:lang w:val="en-GB"/>
        </w:rPr>
      </w:pPr>
      <w:r w:rsidRPr="00C158F5">
        <w:rPr>
          <w:lang w:val="en-GB"/>
        </w:rPr>
        <w:t xml:space="preserve">It could be about yourself, someone you know or a Department, School or Institute.  It could be about exceptional research, innovative business start-ups, or ‘human interest’ pieces such as former members of staff working on Old Joe, students who have </w:t>
      </w:r>
      <w:r w:rsidRPr="00C158F5">
        <w:rPr>
          <w:lang w:val="en-GB"/>
        </w:rPr>
        <w:lastRenderedPageBreak/>
        <w:t>demonstrated entrepreneurial spirit or have actively helped others and the wider community to flourish, sporting achievements, University events and buildings, or even campus romances that have lasted a lifetime.</w:t>
      </w:r>
    </w:p>
    <w:p w14:paraId="704D76BA" w14:textId="77777777" w:rsidR="00C158F5" w:rsidRDefault="00C158F5" w:rsidP="00EA4D04">
      <w:pPr>
        <w:rPr>
          <w:lang w:val="en-GB"/>
        </w:rPr>
      </w:pPr>
      <w:r w:rsidRPr="00C158F5">
        <w:rPr>
          <w:lang w:val="en-GB"/>
        </w:rPr>
        <w:t>The tone of voice should be engaging, celebratory and proud.</w:t>
      </w:r>
    </w:p>
    <w:p w14:paraId="7959BB1F" w14:textId="77777777" w:rsidR="00EA4D04" w:rsidRDefault="00EA4D04" w:rsidP="00EA4D04">
      <w:pPr>
        <w:rPr>
          <w:lang w:val="en-GB"/>
        </w:rPr>
      </w:pPr>
    </w:p>
    <w:p w14:paraId="51CF6E23" w14:textId="77777777" w:rsidR="00EA4D04" w:rsidRPr="00EA4D04" w:rsidRDefault="00EA4D04" w:rsidP="00EA4D04">
      <w:pPr>
        <w:pStyle w:val="Heading2"/>
        <w:rPr>
          <w:lang w:val="en-GB"/>
        </w:rPr>
      </w:pPr>
      <w:r w:rsidRPr="00EA4D04">
        <w:rPr>
          <w:lang w:val="en-GB"/>
        </w:rPr>
        <w:t>Things to consider</w:t>
      </w:r>
    </w:p>
    <w:p w14:paraId="1DC10E68" w14:textId="77777777" w:rsidR="00EA4D04" w:rsidRPr="00EA4D04" w:rsidRDefault="00EA4D04" w:rsidP="007F7846">
      <w:pPr>
        <w:pStyle w:val="ListParagraph"/>
        <w:numPr>
          <w:ilvl w:val="0"/>
          <w:numId w:val="19"/>
        </w:numPr>
        <w:rPr>
          <w:lang w:val="en-GB"/>
        </w:rPr>
      </w:pPr>
      <w:r w:rsidRPr="00EA4D04">
        <w:rPr>
          <w:lang w:val="en-GB"/>
        </w:rPr>
        <w:t xml:space="preserve">What’s the story (in a sentence or two)? </w:t>
      </w:r>
    </w:p>
    <w:p w14:paraId="12526F85" w14:textId="77777777" w:rsidR="00EA4D04" w:rsidRPr="00EA4D04" w:rsidRDefault="00EA4D04" w:rsidP="007F7846">
      <w:pPr>
        <w:pStyle w:val="ListParagraph"/>
        <w:numPr>
          <w:ilvl w:val="0"/>
          <w:numId w:val="19"/>
        </w:numPr>
        <w:rPr>
          <w:lang w:val="en-GB"/>
        </w:rPr>
      </w:pPr>
      <w:r w:rsidRPr="00EA4D04">
        <w:rPr>
          <w:lang w:val="en-GB"/>
        </w:rPr>
        <w:t xml:space="preserve">Why is it being highlighted in our 125 Anniversary (past, present or future focus)? </w:t>
      </w:r>
    </w:p>
    <w:p w14:paraId="7F8CFC95" w14:textId="77777777" w:rsidR="00EA4D04" w:rsidRPr="00EA4D04" w:rsidRDefault="00EA4D04" w:rsidP="007F7846">
      <w:pPr>
        <w:pStyle w:val="ListParagraph"/>
        <w:numPr>
          <w:ilvl w:val="0"/>
          <w:numId w:val="19"/>
        </w:numPr>
        <w:rPr>
          <w:lang w:val="en-GB"/>
        </w:rPr>
      </w:pPr>
      <w:r w:rsidRPr="00EA4D04">
        <w:rPr>
          <w:lang w:val="en-GB"/>
        </w:rPr>
        <w:t>Who’s involved?</w:t>
      </w:r>
    </w:p>
    <w:p w14:paraId="5EC2D3F7" w14:textId="77777777" w:rsidR="00EA4D04" w:rsidRPr="00EA4D04" w:rsidRDefault="00EA4D04" w:rsidP="007F7846">
      <w:pPr>
        <w:pStyle w:val="ListParagraph"/>
        <w:numPr>
          <w:ilvl w:val="0"/>
          <w:numId w:val="19"/>
        </w:numPr>
        <w:rPr>
          <w:lang w:val="en-GB"/>
        </w:rPr>
      </w:pPr>
      <w:r w:rsidRPr="00EA4D04">
        <w:rPr>
          <w:lang w:val="en-GB"/>
        </w:rPr>
        <w:t>What happened?</w:t>
      </w:r>
    </w:p>
    <w:p w14:paraId="734AA3E3" w14:textId="77777777" w:rsidR="00EA4D04" w:rsidRPr="00EA4D04" w:rsidRDefault="00EA4D04" w:rsidP="007F7846">
      <w:pPr>
        <w:pStyle w:val="ListParagraph"/>
        <w:numPr>
          <w:ilvl w:val="0"/>
          <w:numId w:val="19"/>
        </w:numPr>
        <w:rPr>
          <w:lang w:val="en-GB"/>
        </w:rPr>
      </w:pPr>
      <w:r w:rsidRPr="00EA4D04">
        <w:rPr>
          <w:lang w:val="en-GB"/>
        </w:rPr>
        <w:t>What impact did it have and how did it make a difference?</w:t>
      </w:r>
    </w:p>
    <w:p w14:paraId="117E30A8" w14:textId="77777777" w:rsidR="00EA4D04" w:rsidRDefault="00EA4D04" w:rsidP="007F7846">
      <w:pPr>
        <w:pStyle w:val="ListParagraph"/>
        <w:numPr>
          <w:ilvl w:val="0"/>
          <w:numId w:val="19"/>
        </w:numPr>
        <w:rPr>
          <w:lang w:val="en-GB"/>
        </w:rPr>
      </w:pPr>
      <w:r w:rsidRPr="00EA4D04">
        <w:rPr>
          <w:lang w:val="en-GB"/>
        </w:rPr>
        <w:t>Is there a link to future activity/impact/events? If so, what is it?</w:t>
      </w:r>
    </w:p>
    <w:p w14:paraId="73D96062" w14:textId="77777777" w:rsidR="00EA4D04" w:rsidRDefault="00EA4D04" w:rsidP="00EA4D04">
      <w:pPr>
        <w:pStyle w:val="Heading1"/>
        <w:rPr>
          <w:lang w:val="en-GB"/>
        </w:rPr>
      </w:pPr>
    </w:p>
    <w:p w14:paraId="1A189571" w14:textId="5F7DB018" w:rsidR="00EA4D04" w:rsidRDefault="00EA4D04" w:rsidP="00EA4D04">
      <w:pPr>
        <w:pStyle w:val="Heading1"/>
        <w:rPr>
          <w:lang w:val="en-GB"/>
        </w:rPr>
      </w:pPr>
      <w:r w:rsidRPr="00EA4D04">
        <w:rPr>
          <w:lang w:val="en-GB"/>
        </w:rPr>
        <w:t>Submit your 125 Story</w:t>
      </w:r>
    </w:p>
    <w:p w14:paraId="158B173E" w14:textId="77777777" w:rsidR="00EA4D04" w:rsidRPr="00EA4D04" w:rsidRDefault="00EA4D04" w:rsidP="00EA4D04">
      <w:pPr>
        <w:rPr>
          <w:lang w:val="en-GB"/>
        </w:rPr>
      </w:pPr>
      <w:r w:rsidRPr="00EA4D04">
        <w:rPr>
          <w:lang w:val="en-GB"/>
        </w:rPr>
        <w:t xml:space="preserve">Our 125 Stories will begin to be shared from January 2025.  We are collecting them now and will continue to do so throughout our 125 Anniversary year. </w:t>
      </w:r>
    </w:p>
    <w:p w14:paraId="1407509C" w14:textId="77777777" w:rsidR="00EA4D04" w:rsidRPr="00EA4D04" w:rsidRDefault="00EA4D04" w:rsidP="00EA4D04">
      <w:pPr>
        <w:rPr>
          <w:lang w:val="en-GB"/>
        </w:rPr>
      </w:pPr>
      <w:r w:rsidRPr="00EA4D04">
        <w:rPr>
          <w:lang w:val="en-GB"/>
        </w:rPr>
        <w:t>We would like to collect as many 125 Stories as we can from as many of you as possible.</w:t>
      </w:r>
    </w:p>
    <w:p w14:paraId="77AC3527" w14:textId="77777777" w:rsidR="00EA4D04" w:rsidRPr="00EA4D04" w:rsidRDefault="00EA4D04" w:rsidP="00EA4D04">
      <w:pPr>
        <w:rPr>
          <w:lang w:val="en-GB"/>
        </w:rPr>
      </w:pPr>
      <w:r w:rsidRPr="00EA4D04">
        <w:rPr>
          <w:lang w:val="en-GB"/>
        </w:rPr>
        <w:t xml:space="preserve">What is your Birmingham story?  Long or short, inspirational or reflective we want to hear them. We want to uncover those long forgotten, surprising stories from your departments and the connections that link our past to the future. </w:t>
      </w:r>
    </w:p>
    <w:p w14:paraId="24801A1F" w14:textId="0D0E0648" w:rsidR="00EA4D04" w:rsidRPr="00EA4D04" w:rsidRDefault="00EA4D04" w:rsidP="00EA4D04">
      <w:pPr>
        <w:rPr>
          <w:b/>
          <w:bCs/>
          <w:u w:val="thick"/>
          <w:lang w:val="en-GB"/>
        </w:rPr>
      </w:pPr>
      <w:r w:rsidRPr="00EA4D04">
        <w:rPr>
          <w:lang w:val="en-GB"/>
        </w:rPr>
        <w:t xml:space="preserve">Submit your story here by completing this </w:t>
      </w:r>
      <w:hyperlink r:id="rId21" w:history="1">
        <w:r w:rsidRPr="00EA4D04">
          <w:rPr>
            <w:rStyle w:val="Hyperlink"/>
            <w:bCs/>
            <w:lang w:val="en-GB"/>
          </w:rPr>
          <w:t>form</w:t>
        </w:r>
      </w:hyperlink>
      <w:r w:rsidRPr="00EA4D04">
        <w:rPr>
          <w:b/>
          <w:bCs/>
          <w:u w:val="thick"/>
          <w:lang w:val="en-GB"/>
        </w:rPr>
        <w:t>.</w:t>
      </w:r>
    </w:p>
    <w:p w14:paraId="5AE63281" w14:textId="6176E1F7" w:rsidR="00EA4D04" w:rsidRDefault="00EA4D04" w:rsidP="00EA4D04">
      <w:pPr>
        <w:rPr>
          <w:lang w:val="en-GB"/>
        </w:rPr>
      </w:pPr>
      <w:r w:rsidRPr="00EA4D04">
        <w:rPr>
          <w:lang w:val="en-GB"/>
        </w:rPr>
        <w:t xml:space="preserve">We will tell as many stories as we can but due to the volume of stories expected to be captured it may not be possible to feature them all on the University’s channels. </w:t>
      </w:r>
      <w:proofErr w:type="gramStart"/>
      <w:r w:rsidRPr="00EA4D04">
        <w:rPr>
          <w:lang w:val="en-GB"/>
        </w:rPr>
        <w:t>However</w:t>
      </w:r>
      <w:proofErr w:type="gramEnd"/>
      <w:r w:rsidRPr="00EA4D04">
        <w:rPr>
          <w:lang w:val="en-GB"/>
        </w:rPr>
        <w:t xml:space="preserve"> all stories will be documented in the University’s archives as part of the 125 Anniversary year.  </w:t>
      </w:r>
    </w:p>
    <w:p w14:paraId="2C418314" w14:textId="77777777" w:rsidR="00EA4D04" w:rsidRPr="00EA4D04" w:rsidRDefault="00EA4D04" w:rsidP="00EA4D04">
      <w:pPr>
        <w:pStyle w:val="Heading2"/>
        <w:rPr>
          <w:lang w:val="en-GB"/>
        </w:rPr>
      </w:pPr>
      <w:r w:rsidRPr="00EA4D04">
        <w:rPr>
          <w:lang w:val="en-GB"/>
        </w:rPr>
        <w:t>We are looking for stories which:</w:t>
      </w:r>
    </w:p>
    <w:p w14:paraId="684E6863" w14:textId="77777777" w:rsidR="00EA4D04" w:rsidRPr="00EA4D04" w:rsidRDefault="00EA4D04" w:rsidP="00EA4D04">
      <w:pPr>
        <w:pStyle w:val="ListParagraph"/>
        <w:numPr>
          <w:ilvl w:val="0"/>
          <w:numId w:val="18"/>
        </w:numPr>
        <w:ind w:left="567" w:hanging="567"/>
        <w:rPr>
          <w:lang w:val="en-GB"/>
        </w:rPr>
      </w:pPr>
      <w:r w:rsidRPr="00EA4D04">
        <w:rPr>
          <w:lang w:val="en-GB"/>
        </w:rPr>
        <w:t>Celebrate the University’s history, achievements, discoveries and firsts from the last 125 years</w:t>
      </w:r>
    </w:p>
    <w:p w14:paraId="23077ACE" w14:textId="77777777" w:rsidR="00EA4D04" w:rsidRPr="00EA4D04" w:rsidRDefault="00EA4D04" w:rsidP="00EA4D04">
      <w:pPr>
        <w:pStyle w:val="ListParagraph"/>
        <w:numPr>
          <w:ilvl w:val="0"/>
          <w:numId w:val="18"/>
        </w:numPr>
        <w:ind w:left="567" w:hanging="567"/>
        <w:rPr>
          <w:lang w:val="en-GB"/>
        </w:rPr>
      </w:pPr>
      <w:r w:rsidRPr="00EA4D04">
        <w:rPr>
          <w:lang w:val="en-GB"/>
        </w:rPr>
        <w:t>Celebrate our people: students, former and current staff and alumni</w:t>
      </w:r>
    </w:p>
    <w:p w14:paraId="70FEE655" w14:textId="77777777" w:rsidR="00EA4D04" w:rsidRPr="00EA4D04" w:rsidRDefault="00EA4D04" w:rsidP="00EA4D04">
      <w:pPr>
        <w:pStyle w:val="ListParagraph"/>
        <w:numPr>
          <w:ilvl w:val="0"/>
          <w:numId w:val="18"/>
        </w:numPr>
        <w:ind w:left="567" w:hanging="567"/>
        <w:rPr>
          <w:lang w:val="en-GB"/>
        </w:rPr>
      </w:pPr>
      <w:r w:rsidRPr="00EA4D04">
        <w:rPr>
          <w:lang w:val="en-GB"/>
        </w:rPr>
        <w:t>Foster a sense of pride and community</w:t>
      </w:r>
    </w:p>
    <w:p w14:paraId="7DD73F3D" w14:textId="77777777" w:rsidR="00EA4D04" w:rsidRPr="00EA4D04" w:rsidRDefault="00EA4D04" w:rsidP="00EA4D04">
      <w:pPr>
        <w:pStyle w:val="ListParagraph"/>
        <w:numPr>
          <w:ilvl w:val="0"/>
          <w:numId w:val="18"/>
        </w:numPr>
        <w:ind w:left="567" w:hanging="567"/>
        <w:rPr>
          <w:lang w:val="en-GB"/>
        </w:rPr>
      </w:pPr>
      <w:r w:rsidRPr="00EA4D04">
        <w:rPr>
          <w:lang w:val="en-GB"/>
        </w:rPr>
        <w:lastRenderedPageBreak/>
        <w:t>Encourage engagement with the 125 Anniversary celebrations</w:t>
      </w:r>
    </w:p>
    <w:p w14:paraId="45A20ACF" w14:textId="77777777" w:rsidR="00EA4D04" w:rsidRPr="00EA4D04" w:rsidRDefault="00EA4D04" w:rsidP="00EA4D04">
      <w:pPr>
        <w:pStyle w:val="ListParagraph"/>
        <w:numPr>
          <w:ilvl w:val="0"/>
          <w:numId w:val="18"/>
        </w:numPr>
        <w:ind w:left="567" w:hanging="567"/>
        <w:rPr>
          <w:lang w:val="en-GB"/>
        </w:rPr>
      </w:pPr>
      <w:r w:rsidRPr="00EA4D04">
        <w:rPr>
          <w:lang w:val="en-GB"/>
        </w:rPr>
        <w:t>Enhance the University’s reputation</w:t>
      </w:r>
    </w:p>
    <w:p w14:paraId="74858694" w14:textId="77777777" w:rsidR="00EA4D04" w:rsidRPr="00EA4D04" w:rsidRDefault="00EA4D04" w:rsidP="00EA4D04">
      <w:pPr>
        <w:pStyle w:val="ListParagraph"/>
        <w:numPr>
          <w:ilvl w:val="0"/>
          <w:numId w:val="18"/>
        </w:numPr>
        <w:ind w:left="567" w:hanging="567"/>
        <w:rPr>
          <w:lang w:val="en-GB"/>
        </w:rPr>
      </w:pPr>
      <w:r w:rsidRPr="00EA4D04">
        <w:rPr>
          <w:lang w:val="en-GB"/>
        </w:rPr>
        <w:t>Showcase the University’s ambition for the future</w:t>
      </w:r>
    </w:p>
    <w:p w14:paraId="3BBBDBA3" w14:textId="1540C213" w:rsidR="00EA4D04" w:rsidRPr="00EA4D04" w:rsidRDefault="00EA4D04" w:rsidP="00EA4D04">
      <w:pPr>
        <w:pStyle w:val="ListParagraph"/>
        <w:numPr>
          <w:ilvl w:val="0"/>
          <w:numId w:val="18"/>
        </w:numPr>
        <w:ind w:left="567" w:hanging="567"/>
        <w:rPr>
          <w:lang w:val="en-GB"/>
        </w:rPr>
      </w:pPr>
      <w:r w:rsidRPr="00EA4D04">
        <w:rPr>
          <w:lang w:val="en-GB"/>
        </w:rPr>
        <w:t>Showcase the University’s research and partnerships</w:t>
      </w:r>
    </w:p>
    <w:p w14:paraId="30E5BFCD" w14:textId="77777777" w:rsidR="00EA4D04" w:rsidRDefault="00EA4D04" w:rsidP="00EA4D04">
      <w:pPr>
        <w:ind w:left="567" w:hanging="567"/>
        <w:rPr>
          <w:b/>
          <w:bCs/>
          <w:lang w:val="en-GB"/>
        </w:rPr>
      </w:pPr>
      <w:r w:rsidRPr="00EA4D04">
        <w:rPr>
          <w:b/>
          <w:bCs/>
          <w:lang w:val="en-GB"/>
        </w:rPr>
        <w:t>We would love to hear from you.</w:t>
      </w:r>
    </w:p>
    <w:p w14:paraId="3BA9DCBD" w14:textId="77777777" w:rsidR="00EA4D04" w:rsidRDefault="00EA4D04" w:rsidP="00EA4D04">
      <w:pPr>
        <w:rPr>
          <w:b/>
          <w:bCs/>
          <w:lang w:val="en-GB"/>
        </w:rPr>
      </w:pPr>
    </w:p>
    <w:p w14:paraId="44C9FEA3" w14:textId="77777777" w:rsidR="00EA4D04" w:rsidRDefault="00EA4D04" w:rsidP="00EA4D04">
      <w:pPr>
        <w:pStyle w:val="Heading1"/>
        <w:rPr>
          <w:lang w:val="en-GB"/>
        </w:rPr>
      </w:pPr>
      <w:r w:rsidRPr="00EA4D04">
        <w:rPr>
          <w:lang w:val="en-GB"/>
        </w:rPr>
        <w:t xml:space="preserve">125 story examples  </w:t>
      </w:r>
    </w:p>
    <w:p w14:paraId="56BDF185" w14:textId="77777777" w:rsidR="00EA4D04" w:rsidRDefault="00EA4D04" w:rsidP="00EA4D04">
      <w:pPr>
        <w:rPr>
          <w:lang w:val="en-GB"/>
        </w:rPr>
      </w:pPr>
      <w:r w:rsidRPr="00EA4D04">
        <w:rPr>
          <w:lang w:val="en-GB"/>
        </w:rPr>
        <w:t>To give you an idea of what to submit here are some examples. Don’t worry about how you say it- we can add tone of voice and polish it later.</w:t>
      </w:r>
    </w:p>
    <w:p w14:paraId="60FAD4D8" w14:textId="77777777" w:rsidR="00EA4D04" w:rsidRDefault="00EA4D04" w:rsidP="00EA4D04">
      <w:pPr>
        <w:pStyle w:val="Caption"/>
      </w:pPr>
      <w:r>
        <w:t xml:space="preserve">Example </w:t>
      </w:r>
      <w:r>
        <w:fldChar w:fldCharType="begin"/>
      </w:r>
      <w:r>
        <w:instrText xml:space="preserve"> SEQ Example \* ARABIC </w:instrText>
      </w:r>
      <w:r>
        <w:fldChar w:fldCharType="separate"/>
      </w:r>
      <w:r>
        <w:rPr>
          <w:noProof/>
        </w:rPr>
        <w:t>1</w:t>
      </w:r>
      <w:r>
        <w:fldChar w:fldCharType="end"/>
      </w:r>
      <w:r>
        <w:t>:</w:t>
      </w:r>
    </w:p>
    <w:p w14:paraId="5DDA29BF" w14:textId="56CF1238" w:rsidR="00EA4D04" w:rsidRDefault="00EA4D04" w:rsidP="00EA4D04">
      <w:pPr>
        <w:pStyle w:val="Caption"/>
      </w:pPr>
      <w:r>
        <w:rPr>
          <w:noProof/>
          <w:lang w:val="en-GB"/>
        </w:rPr>
        <mc:AlternateContent>
          <mc:Choice Requires="wps">
            <w:drawing>
              <wp:inline distT="0" distB="0" distL="0" distR="0" wp14:anchorId="38D9A1C9" wp14:editId="04F5DF78">
                <wp:extent cx="5876925" cy="2657475"/>
                <wp:effectExtent l="0" t="0" r="15875" b="9525"/>
                <wp:docPr id="2071868318" name="Text Box 1"/>
                <wp:cNvGraphicFramePr/>
                <a:graphic xmlns:a="http://schemas.openxmlformats.org/drawingml/2006/main">
                  <a:graphicData uri="http://schemas.microsoft.com/office/word/2010/wordprocessingShape">
                    <wps:wsp>
                      <wps:cNvSpPr txBox="1"/>
                      <wps:spPr>
                        <a:xfrm>
                          <a:off x="0" y="0"/>
                          <a:ext cx="5876925" cy="2657475"/>
                        </a:xfrm>
                        <a:prstGeom prst="rect">
                          <a:avLst/>
                        </a:prstGeom>
                        <a:solidFill>
                          <a:schemeClr val="lt1"/>
                        </a:solidFill>
                        <a:ln w="6350">
                          <a:solidFill>
                            <a:prstClr val="black"/>
                          </a:solidFill>
                        </a:ln>
                      </wps:spPr>
                      <wps:txbx>
                        <w:txbxContent>
                          <w:p w14:paraId="208DCD09" w14:textId="77777777" w:rsidR="00EA4D04" w:rsidRPr="00EA4D04" w:rsidRDefault="00EA4D04" w:rsidP="00EA4D04">
                            <w:pPr>
                              <w:rPr>
                                <w:lang w:val="en-GB"/>
                              </w:rPr>
                            </w:pPr>
                            <w:r w:rsidRPr="00EA4D04">
                              <w:rPr>
                                <w:lang w:val="en-GB"/>
                              </w:rPr>
                              <w:t xml:space="preserve">Professor Alan </w:t>
                            </w:r>
                            <w:proofErr w:type="spellStart"/>
                            <w:r w:rsidRPr="00EA4D04">
                              <w:rPr>
                                <w:lang w:val="en-GB"/>
                              </w:rPr>
                              <w:t>Rickinson</w:t>
                            </w:r>
                            <w:proofErr w:type="spellEnd"/>
                            <w:r w:rsidRPr="00EA4D04">
                              <w:rPr>
                                <w:lang w:val="en-GB"/>
                              </w:rPr>
                              <w:t xml:space="preserve"> led the development of the Institute of Cancer Studies at the University of Birmingham from 1983 to 2001, overseeing its expansion from a small non-clinical research department into a large research institute integrating basic work on cancer genetics, viral oncology and tumour immunology with translational studies in gene/ immunotherapy and the activities of a large Cancer Clinical Trials Unit.</w:t>
                            </w:r>
                          </w:p>
                          <w:p w14:paraId="7AFF82E5" w14:textId="77777777" w:rsidR="00EA4D04" w:rsidRPr="00EA4D04" w:rsidRDefault="00EA4D04" w:rsidP="00EA4D04">
                            <w:pPr>
                              <w:rPr>
                                <w:lang w:val="en-GB"/>
                              </w:rPr>
                            </w:pPr>
                            <w:r w:rsidRPr="00EA4D04">
                              <w:rPr>
                                <w:lang w:val="en-GB"/>
                              </w:rPr>
                              <w:t xml:space="preserve">He has since that time been fully committed to maintaining Birmingham’s position as an international centre of excellence for work on human tumour </w:t>
                            </w:r>
                            <w:proofErr w:type="gramStart"/>
                            <w:r w:rsidRPr="00EA4D04">
                              <w:rPr>
                                <w:lang w:val="en-GB"/>
                              </w:rPr>
                              <w:t>viruses, and</w:t>
                            </w:r>
                            <w:proofErr w:type="gramEnd"/>
                            <w:r w:rsidRPr="00EA4D04">
                              <w:rPr>
                                <w:lang w:val="en-GB"/>
                              </w:rPr>
                              <w:t xml:space="preserve"> continues to lead a large research group focusing on the Epstein-Barr virus, the role played by the virus in different human cancers, and the development of immunotherapies targeting those diseases. His work is widely </w:t>
                            </w:r>
                            <w:proofErr w:type="gramStart"/>
                            <w:r w:rsidRPr="00EA4D04">
                              <w:rPr>
                                <w:lang w:val="en-GB"/>
                              </w:rPr>
                              <w:t>recognised</w:t>
                            </w:r>
                            <w:proofErr w:type="gramEnd"/>
                            <w:r w:rsidRPr="00EA4D04">
                              <w:rPr>
                                <w:lang w:val="en-GB"/>
                              </w:rPr>
                              <w:t xml:space="preserve"> and, among other honours, he is an elected Fellow of the Royal Society, the UK Academy of Science.</w:t>
                            </w:r>
                          </w:p>
                          <w:p w14:paraId="5A1EADAD" w14:textId="780CDD2C" w:rsidR="00EA4D04" w:rsidRPr="0005767B" w:rsidRDefault="00EA4D04" w:rsidP="00EA4D04">
                            <w:pPr>
                              <w:rPr>
                                <w:color w:val="C0000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8D9A1C9" id="_x0000_s1028" type="#_x0000_t202" style="width:462.75pt;height:20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" fillcolor="white [3201]" strokeweight=".5pt">
                <v:textbox>
                  <w:txbxContent>
                    <w:p w14:paraId="208DCD09" w14:textId="77777777" w:rsidR="00EA4D04" w:rsidRPr="00EA4D04" w:rsidRDefault="00EA4D04" w:rsidP="00EA4D04">
                      <w:pPr>
                        <w:rPr>
                          <w:lang w:val="en-GB"/>
                        </w:rPr>
                      </w:pPr>
                      <w:r w:rsidRPr="00EA4D04">
                        <w:rPr>
                          <w:lang w:val="en-GB"/>
                        </w:rPr>
                        <w:t xml:space="preserve">Professor Alan </w:t>
                      </w:r>
                      <w:proofErr w:type="spellStart"/>
                      <w:r w:rsidRPr="00EA4D04">
                        <w:rPr>
                          <w:lang w:val="en-GB"/>
                        </w:rPr>
                        <w:t>Rickinson</w:t>
                      </w:r>
                      <w:proofErr w:type="spellEnd"/>
                      <w:r w:rsidRPr="00EA4D04">
                        <w:rPr>
                          <w:lang w:val="en-GB"/>
                        </w:rPr>
                        <w:t xml:space="preserve"> led the development of the Institute of Cancer Studies at the University of Birmingham from 1983 to 2001, overseeing its expansion from a small non-clinical research department into a large research institute integrating basic work on cancer genetics, viral oncology and tumour immunology with translational studies in gene/ immunotherapy and the activities of a large Cancer Clinical Trials Unit.</w:t>
                      </w:r>
                    </w:p>
                    <w:p w14:paraId="7AFF82E5" w14:textId="77777777" w:rsidR="00EA4D04" w:rsidRPr="00EA4D04" w:rsidRDefault="00EA4D04" w:rsidP="00EA4D04">
                      <w:pPr>
                        <w:rPr>
                          <w:lang w:val="en-GB"/>
                        </w:rPr>
                      </w:pPr>
                      <w:r w:rsidRPr="00EA4D04">
                        <w:rPr>
                          <w:lang w:val="en-GB"/>
                        </w:rPr>
                        <w:t xml:space="preserve">He has since that time been fully committed to maintaining Birmingham’s position as an international centre of excellence for work on human tumour </w:t>
                      </w:r>
                      <w:proofErr w:type="gramStart"/>
                      <w:r w:rsidRPr="00EA4D04">
                        <w:rPr>
                          <w:lang w:val="en-GB"/>
                        </w:rPr>
                        <w:t>viruses, and</w:t>
                      </w:r>
                      <w:proofErr w:type="gramEnd"/>
                      <w:r w:rsidRPr="00EA4D04">
                        <w:rPr>
                          <w:lang w:val="en-GB"/>
                        </w:rPr>
                        <w:t xml:space="preserve"> continues to lead a large research group focusing on the Epstein-Barr virus, the role played by the virus in different human cancers, and the development of immunotherapies targeting those diseases. His work is widely </w:t>
                      </w:r>
                      <w:proofErr w:type="gramStart"/>
                      <w:r w:rsidRPr="00EA4D04">
                        <w:rPr>
                          <w:lang w:val="en-GB"/>
                        </w:rPr>
                        <w:t>recognised</w:t>
                      </w:r>
                      <w:proofErr w:type="gramEnd"/>
                      <w:r w:rsidRPr="00EA4D04">
                        <w:rPr>
                          <w:lang w:val="en-GB"/>
                        </w:rPr>
                        <w:t xml:space="preserve"> and, among other honours, he is an elected Fellow of the Royal Society, the UK Academy of Science.</w:t>
                      </w:r>
                    </w:p>
                    <w:p w14:paraId="5A1EADAD" w14:textId="780CDD2C" w:rsidR="00EA4D04" w:rsidRPr="0005767B" w:rsidRDefault="00EA4D04" w:rsidP="00EA4D04">
                      <w:pPr>
                        <w:rPr>
                          <w:color w:val="C00000"/>
                          <w:lang w:val="en-GB"/>
                        </w:rPr>
                      </w:pPr>
                    </w:p>
                  </w:txbxContent>
                </v:textbox>
                <w10:anchorlock/>
              </v:shape>
            </w:pict>
          </mc:Fallback>
        </mc:AlternateContent>
      </w:r>
    </w:p>
    <w:p w14:paraId="40DAED80" w14:textId="0FF55374" w:rsidR="00EA4D04" w:rsidRDefault="00EA4D04" w:rsidP="00EA4D04">
      <w:pPr>
        <w:pStyle w:val="Caption"/>
      </w:pPr>
      <w:r>
        <w:t xml:space="preserve">Example </w:t>
      </w:r>
      <w:r>
        <w:t>2</w:t>
      </w:r>
      <w:r>
        <w:t>:</w:t>
      </w:r>
    </w:p>
    <w:p w14:paraId="29D62A68" w14:textId="77777777" w:rsidR="00EA4D04" w:rsidRDefault="00EA4D04" w:rsidP="00EA4D04">
      <w:pPr>
        <w:pStyle w:val="Caption"/>
      </w:pPr>
      <w:r>
        <w:rPr>
          <w:noProof/>
          <w:lang w:val="en-GB"/>
        </w:rPr>
        <mc:AlternateContent>
          <mc:Choice Requires="wps">
            <w:drawing>
              <wp:inline distT="0" distB="0" distL="0" distR="0" wp14:anchorId="1825A8A2" wp14:editId="1F2A9470">
                <wp:extent cx="5876925" cy="476250"/>
                <wp:effectExtent l="0" t="0" r="15875" b="19050"/>
                <wp:docPr id="1810700809" name="Text Box 1"/>
                <wp:cNvGraphicFramePr/>
                <a:graphic xmlns:a="http://schemas.openxmlformats.org/drawingml/2006/main">
                  <a:graphicData uri="http://schemas.microsoft.com/office/word/2010/wordprocessingShape">
                    <wps:wsp>
                      <wps:cNvSpPr txBox="1"/>
                      <wps:spPr>
                        <a:xfrm>
                          <a:off x="0" y="0"/>
                          <a:ext cx="5876925" cy="476250"/>
                        </a:xfrm>
                        <a:prstGeom prst="rect">
                          <a:avLst/>
                        </a:prstGeom>
                        <a:solidFill>
                          <a:schemeClr val="lt1"/>
                        </a:solidFill>
                        <a:ln w="6350">
                          <a:solidFill>
                            <a:prstClr val="black"/>
                          </a:solidFill>
                        </a:ln>
                      </wps:spPr>
                      <wps:txbx>
                        <w:txbxContent>
                          <w:p w14:paraId="712B50EA" w14:textId="77777777" w:rsidR="00EA4D04" w:rsidRPr="00EA4D04" w:rsidRDefault="00EA4D04" w:rsidP="00EA4D04">
                            <w:pPr>
                              <w:rPr>
                                <w:lang w:val="en-GB"/>
                              </w:rPr>
                            </w:pPr>
                            <w:r w:rsidRPr="00EA4D04">
                              <w:rPr>
                                <w:lang w:val="en-GB"/>
                              </w:rPr>
                              <w:t>Lisa Clayton, the first British woman to sail single-handedly around the word, studied at the University of Birmingham.</w:t>
                            </w:r>
                          </w:p>
                          <w:p w14:paraId="3F692C72" w14:textId="77777777" w:rsidR="00EA4D04" w:rsidRPr="0005767B" w:rsidRDefault="00EA4D04" w:rsidP="00EA4D04">
                            <w:pPr>
                              <w:rPr>
                                <w:color w:val="C0000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825A8A2" id="_x0000_s1029" type="#_x0000_t202" style="width:462.75pt;height: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" fillcolor="white [3201]" strokeweight=".5pt">
                <v:textbox>
                  <w:txbxContent>
                    <w:p w14:paraId="712B50EA" w14:textId="77777777" w:rsidR="00EA4D04" w:rsidRPr="00EA4D04" w:rsidRDefault="00EA4D04" w:rsidP="00EA4D04">
                      <w:pPr>
                        <w:rPr>
                          <w:lang w:val="en-GB"/>
                        </w:rPr>
                      </w:pPr>
                      <w:r w:rsidRPr="00EA4D04">
                        <w:rPr>
                          <w:lang w:val="en-GB"/>
                        </w:rPr>
                        <w:t>Lisa Clayton, the first British woman to sail single-handedly around the word, studied at the University of Birmingham.</w:t>
                      </w:r>
                    </w:p>
                    <w:p w14:paraId="3F692C72" w14:textId="77777777" w:rsidR="00EA4D04" w:rsidRPr="0005767B" w:rsidRDefault="00EA4D04" w:rsidP="00EA4D04">
                      <w:pPr>
                        <w:rPr>
                          <w:color w:val="C00000"/>
                          <w:lang w:val="en-GB"/>
                        </w:rPr>
                      </w:pPr>
                    </w:p>
                  </w:txbxContent>
                </v:textbox>
                <w10:anchorlock/>
              </v:shape>
            </w:pict>
          </mc:Fallback>
        </mc:AlternateContent>
      </w:r>
    </w:p>
    <w:p w14:paraId="7F442307" w14:textId="77777777" w:rsidR="00EA4D04" w:rsidRDefault="00EA4D04" w:rsidP="00EA4D04">
      <w:pPr>
        <w:pStyle w:val="Caption"/>
      </w:pPr>
    </w:p>
    <w:p w14:paraId="59BBE6A7" w14:textId="77777777" w:rsidR="00EA4D04" w:rsidRDefault="00EA4D04" w:rsidP="00EA4D04">
      <w:pPr>
        <w:pStyle w:val="Caption"/>
      </w:pPr>
    </w:p>
    <w:p w14:paraId="067E7592" w14:textId="7400B20F" w:rsidR="00EA4D04" w:rsidRDefault="00EA4D04" w:rsidP="00EA4D04">
      <w:pPr>
        <w:pStyle w:val="Caption"/>
      </w:pPr>
      <w:r>
        <w:t xml:space="preserve">Example </w:t>
      </w:r>
      <w:r>
        <w:t>3</w:t>
      </w:r>
      <w:r>
        <w:t>:</w:t>
      </w:r>
    </w:p>
    <w:p w14:paraId="3C711ECE" w14:textId="77777777" w:rsidR="00EA4D04" w:rsidRDefault="00EA4D04" w:rsidP="00EA4D04">
      <w:pPr>
        <w:pStyle w:val="Caption"/>
      </w:pPr>
      <w:r>
        <w:rPr>
          <w:noProof/>
          <w:lang w:val="en-GB"/>
        </w:rPr>
        <mc:AlternateContent>
          <mc:Choice Requires="wps">
            <w:drawing>
              <wp:inline distT="0" distB="0" distL="0" distR="0" wp14:anchorId="53182FF5" wp14:editId="5F72EF6A">
                <wp:extent cx="5876925" cy="647700"/>
                <wp:effectExtent l="0" t="0" r="15875" b="12700"/>
                <wp:docPr id="750023419" name="Text Box 1"/>
                <wp:cNvGraphicFramePr/>
                <a:graphic xmlns:a="http://schemas.openxmlformats.org/drawingml/2006/main">
                  <a:graphicData uri="http://schemas.microsoft.com/office/word/2010/wordprocessingShape">
                    <wps:wsp>
                      <wps:cNvSpPr txBox="1"/>
                      <wps:spPr>
                        <a:xfrm>
                          <a:off x="0" y="0"/>
                          <a:ext cx="5876925" cy="647700"/>
                        </a:xfrm>
                        <a:prstGeom prst="rect">
                          <a:avLst/>
                        </a:prstGeom>
                        <a:solidFill>
                          <a:schemeClr val="lt1"/>
                        </a:solidFill>
                        <a:ln w="6350">
                          <a:solidFill>
                            <a:prstClr val="black"/>
                          </a:solidFill>
                        </a:ln>
                      </wps:spPr>
                      <wps:txbx>
                        <w:txbxContent>
                          <w:p w14:paraId="242667ED" w14:textId="77777777" w:rsidR="00EA4D04" w:rsidRPr="00EA4D04" w:rsidRDefault="00EA4D04" w:rsidP="00EA4D04">
                            <w:pPr>
                              <w:rPr>
                                <w:lang w:val="en-GB"/>
                              </w:rPr>
                            </w:pPr>
                            <w:r w:rsidRPr="00EA4D04">
                              <w:rPr>
                                <w:lang w:val="en-GB"/>
                              </w:rPr>
                              <w:t>The ceramic friezes above the entrance to the Aston Webb Building representing the industry of the Midlands were created by Robert Anning Bell. His work can also be seen in Westminster Cathedral and the Houses of Parliament.</w:t>
                            </w:r>
                          </w:p>
                          <w:p w14:paraId="57E7C60E" w14:textId="77777777" w:rsidR="00EA4D04" w:rsidRPr="0005767B" w:rsidRDefault="00EA4D04" w:rsidP="00EA4D04">
                            <w:pPr>
                              <w:rPr>
                                <w:color w:val="C0000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3182FF5" id="_x0000_s1030" type="#_x0000_t202" style="width:462.75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" fillcolor="white [3201]" strokeweight=".5pt">
                <v:textbox>
                  <w:txbxContent>
                    <w:p w14:paraId="242667ED" w14:textId="77777777" w:rsidR="00EA4D04" w:rsidRPr="00EA4D04" w:rsidRDefault="00EA4D04" w:rsidP="00EA4D04">
                      <w:pPr>
                        <w:rPr>
                          <w:lang w:val="en-GB"/>
                        </w:rPr>
                      </w:pPr>
                      <w:r w:rsidRPr="00EA4D04">
                        <w:rPr>
                          <w:lang w:val="en-GB"/>
                        </w:rPr>
                        <w:t>The ceramic friezes above the entrance to the Aston Webb Building representing the industry of the Midlands were created by Robert Anning Bell. His work can also be seen in Westminster Cathedral and the Houses of Parliament.</w:t>
                      </w:r>
                    </w:p>
                    <w:p w14:paraId="57E7C60E" w14:textId="77777777" w:rsidR="00EA4D04" w:rsidRPr="0005767B" w:rsidRDefault="00EA4D04" w:rsidP="00EA4D04">
                      <w:pPr>
                        <w:rPr>
                          <w:color w:val="C00000"/>
                          <w:lang w:val="en-GB"/>
                        </w:rPr>
                      </w:pPr>
                    </w:p>
                  </w:txbxContent>
                </v:textbox>
                <w10:anchorlock/>
              </v:shape>
            </w:pict>
          </mc:Fallback>
        </mc:AlternateContent>
      </w:r>
    </w:p>
    <w:p w14:paraId="50F674B6" w14:textId="626CDC52" w:rsidR="00EA4D04" w:rsidRDefault="00EA4D04" w:rsidP="00EA4D04">
      <w:pPr>
        <w:pStyle w:val="Caption"/>
      </w:pPr>
      <w:r>
        <w:t xml:space="preserve">Example </w:t>
      </w:r>
      <w:r>
        <w:t>4</w:t>
      </w:r>
      <w:r>
        <w:t>:</w:t>
      </w:r>
    </w:p>
    <w:p w14:paraId="19E852F2" w14:textId="77777777" w:rsidR="00EA4D04" w:rsidRDefault="00EA4D04" w:rsidP="00EA4D04">
      <w:pPr>
        <w:pStyle w:val="Caption"/>
      </w:pPr>
      <w:r>
        <w:rPr>
          <w:noProof/>
          <w:lang w:val="en-GB"/>
        </w:rPr>
        <w:lastRenderedPageBreak/>
        <mc:AlternateContent>
          <mc:Choice Requires="wps">
            <w:drawing>
              <wp:inline distT="0" distB="0" distL="0" distR="0" wp14:anchorId="4B2B835F" wp14:editId="2060B0A3">
                <wp:extent cx="5876925" cy="847725"/>
                <wp:effectExtent l="0" t="0" r="15875" b="15875"/>
                <wp:docPr id="1395937587" name="Text Box 1"/>
                <wp:cNvGraphicFramePr/>
                <a:graphic xmlns:a="http://schemas.openxmlformats.org/drawingml/2006/main">
                  <a:graphicData uri="http://schemas.microsoft.com/office/word/2010/wordprocessingShape">
                    <wps:wsp>
                      <wps:cNvSpPr txBox="1"/>
                      <wps:spPr>
                        <a:xfrm>
                          <a:off x="0" y="0"/>
                          <a:ext cx="5876925" cy="847725"/>
                        </a:xfrm>
                        <a:prstGeom prst="rect">
                          <a:avLst/>
                        </a:prstGeom>
                        <a:solidFill>
                          <a:schemeClr val="lt1"/>
                        </a:solidFill>
                        <a:ln w="6350">
                          <a:solidFill>
                            <a:prstClr val="black"/>
                          </a:solidFill>
                        </a:ln>
                      </wps:spPr>
                      <wps:txbx>
                        <w:txbxContent>
                          <w:p w14:paraId="320E55B4" w14:textId="77777777" w:rsidR="00EA4D04" w:rsidRPr="00EA4D04" w:rsidRDefault="00EA4D04" w:rsidP="00EA4D04">
                            <w:pPr>
                              <w:rPr>
                                <w:lang w:val="en-GB"/>
                              </w:rPr>
                            </w:pPr>
                            <w:r w:rsidRPr="00EA4D04">
                              <w:rPr>
                                <w:lang w:val="en-GB"/>
                              </w:rPr>
                              <w:t>A major study by Birmingham researchers proved that Pulse oximetry (PULSEOX) was a simple and safe test to help identify congenital heart disease in newborn babies, which contributes to 46% of deaths from congenital malformations and would otherwise go undetected.</w:t>
                            </w:r>
                          </w:p>
                          <w:p w14:paraId="2C89071C" w14:textId="77777777" w:rsidR="00EA4D04" w:rsidRPr="0005767B" w:rsidRDefault="00EA4D04" w:rsidP="00EA4D04">
                            <w:pPr>
                              <w:rPr>
                                <w:color w:val="C0000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B2B835F" id="_x0000_s1031" type="#_x0000_t202" style="width:462.75pt;height:6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" fillcolor="white [3201]" strokeweight=".5pt">
                <v:textbox>
                  <w:txbxContent>
                    <w:p w14:paraId="320E55B4" w14:textId="77777777" w:rsidR="00EA4D04" w:rsidRPr="00EA4D04" w:rsidRDefault="00EA4D04" w:rsidP="00EA4D04">
                      <w:pPr>
                        <w:rPr>
                          <w:lang w:val="en-GB"/>
                        </w:rPr>
                      </w:pPr>
                      <w:r w:rsidRPr="00EA4D04">
                        <w:rPr>
                          <w:lang w:val="en-GB"/>
                        </w:rPr>
                        <w:t>A major study by Birmingham researchers proved that Pulse oximetry (PULSEOX) was a simple and safe test to help identify congenital heart disease in newborn babies, which contributes to 46% of deaths from congenital malformations and would otherwise go undetected.</w:t>
                      </w:r>
                    </w:p>
                    <w:p w14:paraId="2C89071C" w14:textId="77777777" w:rsidR="00EA4D04" w:rsidRPr="0005767B" w:rsidRDefault="00EA4D04" w:rsidP="00EA4D04">
                      <w:pPr>
                        <w:rPr>
                          <w:color w:val="C00000"/>
                          <w:lang w:val="en-GB"/>
                        </w:rPr>
                      </w:pPr>
                    </w:p>
                  </w:txbxContent>
                </v:textbox>
                <w10:anchorlock/>
              </v:shape>
            </w:pict>
          </mc:Fallback>
        </mc:AlternateContent>
      </w:r>
    </w:p>
    <w:p w14:paraId="2DAE3C5C" w14:textId="77777777" w:rsidR="009457B0" w:rsidRDefault="009457B0" w:rsidP="009457B0">
      <w:pPr>
        <w:pStyle w:val="Heading1"/>
        <w:rPr>
          <w:lang w:val="en-GB"/>
        </w:rPr>
      </w:pPr>
    </w:p>
    <w:p w14:paraId="5E157E2D" w14:textId="21A40DB2" w:rsidR="009457B0" w:rsidRDefault="009457B0" w:rsidP="009457B0">
      <w:pPr>
        <w:pStyle w:val="Heading1"/>
        <w:rPr>
          <w:lang w:val="en-GB"/>
        </w:rPr>
      </w:pPr>
      <w:r w:rsidRPr="009457B0">
        <w:rPr>
          <w:lang w:val="en-GB"/>
        </w:rPr>
        <w:t>Contact us</w:t>
      </w:r>
    </w:p>
    <w:p w14:paraId="23F55843" w14:textId="77777777" w:rsidR="009457B0" w:rsidRPr="009457B0" w:rsidRDefault="009457B0" w:rsidP="009457B0">
      <w:pPr>
        <w:rPr>
          <w:lang w:val="en-GB"/>
        </w:rPr>
      </w:pPr>
      <w:r w:rsidRPr="009457B0">
        <w:rPr>
          <w:lang w:val="en-GB"/>
        </w:rPr>
        <w:t>Our 125 Anniversary toolkit has been created to help you join in the celebrations and spread the word about our 125 years of changing how the world works.</w:t>
      </w:r>
    </w:p>
    <w:p w14:paraId="1647B54B" w14:textId="77777777" w:rsidR="009457B0" w:rsidRPr="009457B0" w:rsidRDefault="009457B0" w:rsidP="009457B0">
      <w:pPr>
        <w:rPr>
          <w:lang w:val="en-GB"/>
        </w:rPr>
      </w:pPr>
      <w:r w:rsidRPr="009457B0">
        <w:rPr>
          <w:lang w:val="en-GB"/>
        </w:rPr>
        <w:t xml:space="preserve">If you have any questions about how you use the 125 </w:t>
      </w:r>
      <w:proofErr w:type="gramStart"/>
      <w:r w:rsidRPr="009457B0">
        <w:rPr>
          <w:lang w:val="en-GB"/>
        </w:rPr>
        <w:t>toolkit</w:t>
      </w:r>
      <w:proofErr w:type="gramEnd"/>
      <w:r w:rsidRPr="009457B0">
        <w:rPr>
          <w:lang w:val="en-GB"/>
        </w:rPr>
        <w:t xml:space="preserve"> then please get in touch with the Brand Team: </w:t>
      </w:r>
    </w:p>
    <w:p w14:paraId="273846C1" w14:textId="50437824" w:rsidR="009457B0" w:rsidRPr="009457B0" w:rsidRDefault="00A02790" w:rsidP="009457B0">
      <w:pPr>
        <w:rPr>
          <w:lang w:val="en-GB"/>
        </w:rPr>
      </w:pPr>
      <w:hyperlink r:id="rId22" w:history="1">
        <w:r w:rsidR="009457B0" w:rsidRPr="00A02790">
          <w:rPr>
            <w:rStyle w:val="Hyperlink"/>
            <w:bCs/>
            <w:lang w:val="en-GB"/>
          </w:rPr>
          <w:t>brand@contacts.bham.ac.uk</w:t>
        </w:r>
      </w:hyperlink>
    </w:p>
    <w:p w14:paraId="3C16C301" w14:textId="77777777" w:rsidR="009457B0" w:rsidRPr="009457B0" w:rsidRDefault="009457B0" w:rsidP="009457B0"/>
    <w:sectPr w:rsidR="009457B0" w:rsidRPr="009457B0" w:rsidSect="00EA4D04">
      <w:headerReference w:type="default" r:id="rId23"/>
      <w:type w:val="continuous"/>
      <w:pgSz w:w="11906" w:h="16838"/>
      <w:pgMar w:top="720" w:right="1263" w:bottom="720" w:left="1287"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7F5584E" w14:textId="77777777" w:rsidR="00F374F8" w:rsidRDefault="00F374F8" w:rsidP="007140C0">
      <w:pPr>
        <w:spacing w:after="0" w:line="240" w:lineRule="auto"/>
      </w:pPr>
      <w:r>
        <w:separator/>
      </w:r>
    </w:p>
  </w:endnote>
  <w:endnote w:type="continuationSeparator" w:id="0">
    <w:p w14:paraId="4F14210A" w14:textId="77777777" w:rsidR="00F374F8" w:rsidRDefault="00F374F8" w:rsidP="007140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Webdings">
    <w:panose1 w:val="05030102010509060703"/>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rutiger 55 Roman">
    <w:altName w:val="Calibri"/>
    <w:panose1 w:val="020B0604020202020204"/>
    <w:charset w:val="00"/>
    <w:family w:val="auto"/>
    <w:pitch w:val="variable"/>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9316D47" w14:textId="77777777" w:rsidR="00F374F8" w:rsidRDefault="00F374F8" w:rsidP="007140C0">
      <w:pPr>
        <w:spacing w:after="0" w:line="240" w:lineRule="auto"/>
      </w:pPr>
      <w:r>
        <w:separator/>
      </w:r>
    </w:p>
  </w:footnote>
  <w:footnote w:type="continuationSeparator" w:id="0">
    <w:p w14:paraId="1743D95F" w14:textId="77777777" w:rsidR="00F374F8" w:rsidRDefault="00F374F8" w:rsidP="007140C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D6297B" w14:textId="77777777" w:rsidR="00C158F5" w:rsidRPr="007140C0" w:rsidRDefault="00C158F5" w:rsidP="00D21265">
    <w:pPr>
      <w:pStyle w:val="Header"/>
      <w:spacing w:after="240"/>
    </w:pPr>
    <w:r>
      <w:rPr>
        <w:noProof/>
      </w:rPr>
      <w:drawing>
        <wp:inline distT="0" distB="0" distL="0" distR="0" wp14:anchorId="5431417A" wp14:editId="00A9C5D5">
          <wp:extent cx="2170430" cy="540385"/>
          <wp:effectExtent l="0" t="0" r="1270" b="0"/>
          <wp:docPr id="9234799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221559" name="Picture 2">
                    <a:extLst>
                      <a:ext uri="{C183D7F6-B498-43B3-948B-1728B52AA6E4}">
                        <adec:decorative xmlns:adec="http://schemas.microsoft.com/office/drawing/2017/decorative" val="1"/>
                      </a:ext>
                    </a:extLst>
                  </pic:cNvPr>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70430" cy="540385"/>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E5887D" w14:textId="49A68097" w:rsidR="007140C0" w:rsidRPr="007140C0" w:rsidRDefault="00510E3F" w:rsidP="00D21265">
    <w:pPr>
      <w:pStyle w:val="Header"/>
      <w:spacing w:after="240"/>
    </w:pPr>
    <w:r>
      <w:rPr>
        <w:noProof/>
      </w:rPr>
      <w:drawing>
        <wp:inline distT="0" distB="0" distL="0" distR="0" wp14:anchorId="40AD4E9C" wp14:editId="6D55CBD7">
          <wp:extent cx="2170430" cy="540385"/>
          <wp:effectExtent l="0" t="0" r="1270" b="0"/>
          <wp:docPr id="1727009329"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221559" name="Picture 2">
                    <a:extLst>
                      <a:ext uri="{C183D7F6-B498-43B3-948B-1728B52AA6E4}">
                        <adec:decorative xmlns:adec="http://schemas.microsoft.com/office/drawing/2017/decorative" val="1"/>
                      </a:ext>
                    </a:extLst>
                  </pic:cNvPr>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70430" cy="54038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11102E"/>
    <w:multiLevelType w:val="hybridMultilevel"/>
    <w:tmpl w:val="D93EAF68"/>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15F52A4"/>
    <w:multiLevelType w:val="hybridMultilevel"/>
    <w:tmpl w:val="1BB8AA9A"/>
    <w:lvl w:ilvl="0" w:tplc="10090001">
      <w:start w:val="1"/>
      <w:numFmt w:val="bullet"/>
      <w:lvlText w:val=""/>
      <w:lvlJc w:val="left"/>
      <w:pPr>
        <w:ind w:left="3762" w:hanging="360"/>
      </w:pPr>
      <w:rPr>
        <w:rFonts w:ascii="Symbol" w:hAnsi="Symbol" w:hint="default"/>
      </w:rPr>
    </w:lvl>
    <w:lvl w:ilvl="1" w:tplc="10090003" w:tentative="1">
      <w:start w:val="1"/>
      <w:numFmt w:val="bullet"/>
      <w:lvlText w:val="o"/>
      <w:lvlJc w:val="left"/>
      <w:pPr>
        <w:ind w:left="4482" w:hanging="360"/>
      </w:pPr>
      <w:rPr>
        <w:rFonts w:ascii="Courier New" w:hAnsi="Courier New" w:cs="Courier New" w:hint="default"/>
      </w:rPr>
    </w:lvl>
    <w:lvl w:ilvl="2" w:tplc="10090005" w:tentative="1">
      <w:start w:val="1"/>
      <w:numFmt w:val="bullet"/>
      <w:lvlText w:val=""/>
      <w:lvlJc w:val="left"/>
      <w:pPr>
        <w:ind w:left="5202" w:hanging="360"/>
      </w:pPr>
      <w:rPr>
        <w:rFonts w:ascii="Wingdings" w:hAnsi="Wingdings" w:hint="default"/>
      </w:rPr>
    </w:lvl>
    <w:lvl w:ilvl="3" w:tplc="10090001" w:tentative="1">
      <w:start w:val="1"/>
      <w:numFmt w:val="bullet"/>
      <w:lvlText w:val=""/>
      <w:lvlJc w:val="left"/>
      <w:pPr>
        <w:ind w:left="5922" w:hanging="360"/>
      </w:pPr>
      <w:rPr>
        <w:rFonts w:ascii="Symbol" w:hAnsi="Symbol" w:hint="default"/>
      </w:rPr>
    </w:lvl>
    <w:lvl w:ilvl="4" w:tplc="10090003" w:tentative="1">
      <w:start w:val="1"/>
      <w:numFmt w:val="bullet"/>
      <w:lvlText w:val="o"/>
      <w:lvlJc w:val="left"/>
      <w:pPr>
        <w:ind w:left="6642" w:hanging="360"/>
      </w:pPr>
      <w:rPr>
        <w:rFonts w:ascii="Courier New" w:hAnsi="Courier New" w:cs="Courier New" w:hint="default"/>
      </w:rPr>
    </w:lvl>
    <w:lvl w:ilvl="5" w:tplc="10090005" w:tentative="1">
      <w:start w:val="1"/>
      <w:numFmt w:val="bullet"/>
      <w:lvlText w:val=""/>
      <w:lvlJc w:val="left"/>
      <w:pPr>
        <w:ind w:left="7362" w:hanging="360"/>
      </w:pPr>
      <w:rPr>
        <w:rFonts w:ascii="Wingdings" w:hAnsi="Wingdings" w:hint="default"/>
      </w:rPr>
    </w:lvl>
    <w:lvl w:ilvl="6" w:tplc="10090001" w:tentative="1">
      <w:start w:val="1"/>
      <w:numFmt w:val="bullet"/>
      <w:lvlText w:val=""/>
      <w:lvlJc w:val="left"/>
      <w:pPr>
        <w:ind w:left="8082" w:hanging="360"/>
      </w:pPr>
      <w:rPr>
        <w:rFonts w:ascii="Symbol" w:hAnsi="Symbol" w:hint="default"/>
      </w:rPr>
    </w:lvl>
    <w:lvl w:ilvl="7" w:tplc="10090003" w:tentative="1">
      <w:start w:val="1"/>
      <w:numFmt w:val="bullet"/>
      <w:lvlText w:val="o"/>
      <w:lvlJc w:val="left"/>
      <w:pPr>
        <w:ind w:left="8802" w:hanging="360"/>
      </w:pPr>
      <w:rPr>
        <w:rFonts w:ascii="Courier New" w:hAnsi="Courier New" w:cs="Courier New" w:hint="default"/>
      </w:rPr>
    </w:lvl>
    <w:lvl w:ilvl="8" w:tplc="10090005" w:tentative="1">
      <w:start w:val="1"/>
      <w:numFmt w:val="bullet"/>
      <w:lvlText w:val=""/>
      <w:lvlJc w:val="left"/>
      <w:pPr>
        <w:ind w:left="9522" w:hanging="360"/>
      </w:pPr>
      <w:rPr>
        <w:rFonts w:ascii="Wingdings" w:hAnsi="Wingdings" w:hint="default"/>
      </w:rPr>
    </w:lvl>
  </w:abstractNum>
  <w:abstractNum w:abstractNumId="2" w15:restartNumberingAfterBreak="0">
    <w:nsid w:val="095A75F5"/>
    <w:multiLevelType w:val="hybridMultilevel"/>
    <w:tmpl w:val="25C67CA0"/>
    <w:lvl w:ilvl="0" w:tplc="6B3A2B0A">
      <w:start w:val="1"/>
      <w:numFmt w:val="bullet"/>
      <w:lvlText w:val="c"/>
      <w:lvlJc w:val="left"/>
      <w:pPr>
        <w:ind w:left="720" w:hanging="360"/>
      </w:pPr>
      <w:rPr>
        <w:rFonts w:ascii="Webdings" w:hAnsi="Web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A093F76"/>
    <w:multiLevelType w:val="hybridMultilevel"/>
    <w:tmpl w:val="0ECE3E12"/>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BED2775"/>
    <w:multiLevelType w:val="hybridMultilevel"/>
    <w:tmpl w:val="DDE4F564"/>
    <w:lvl w:ilvl="0" w:tplc="6B3A2B0A">
      <w:start w:val="1"/>
      <w:numFmt w:val="bullet"/>
      <w:lvlText w:val="c"/>
      <w:lvlJc w:val="left"/>
      <w:pPr>
        <w:ind w:left="720" w:hanging="360"/>
      </w:pPr>
      <w:rPr>
        <w:rFonts w:ascii="Webdings" w:hAnsi="Web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84F3A95"/>
    <w:multiLevelType w:val="hybridMultilevel"/>
    <w:tmpl w:val="61B8680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19C1842"/>
    <w:multiLevelType w:val="hybridMultilevel"/>
    <w:tmpl w:val="33440E7A"/>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224B5B66"/>
    <w:multiLevelType w:val="hybridMultilevel"/>
    <w:tmpl w:val="61B8680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231773A3"/>
    <w:multiLevelType w:val="hybridMultilevel"/>
    <w:tmpl w:val="E76A60B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250B47DE"/>
    <w:multiLevelType w:val="hybridMultilevel"/>
    <w:tmpl w:val="89A63D6A"/>
    <w:lvl w:ilvl="0" w:tplc="95B60A02">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80F0893"/>
    <w:multiLevelType w:val="hybridMultilevel"/>
    <w:tmpl w:val="4CFA8838"/>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289047B9"/>
    <w:multiLevelType w:val="hybridMultilevel"/>
    <w:tmpl w:val="A274AAB6"/>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2BD95909"/>
    <w:multiLevelType w:val="hybridMultilevel"/>
    <w:tmpl w:val="844003A6"/>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30235DE9"/>
    <w:multiLevelType w:val="hybridMultilevel"/>
    <w:tmpl w:val="F07C70F6"/>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 w15:restartNumberingAfterBreak="0">
    <w:nsid w:val="368377E4"/>
    <w:multiLevelType w:val="hybridMultilevel"/>
    <w:tmpl w:val="8834CF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7A55ACE"/>
    <w:multiLevelType w:val="hybridMultilevel"/>
    <w:tmpl w:val="0ECE3E12"/>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41E00F5"/>
    <w:multiLevelType w:val="hybridMultilevel"/>
    <w:tmpl w:val="22BE208A"/>
    <w:lvl w:ilvl="0" w:tplc="0809000F">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7C5B0C1F"/>
    <w:multiLevelType w:val="hybridMultilevel"/>
    <w:tmpl w:val="7490482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7C935870"/>
    <w:multiLevelType w:val="hybridMultilevel"/>
    <w:tmpl w:val="A054234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691377210">
    <w:abstractNumId w:val="9"/>
  </w:num>
  <w:num w:numId="2" w16cid:durableId="73209611">
    <w:abstractNumId w:val="15"/>
  </w:num>
  <w:num w:numId="3" w16cid:durableId="1604193831">
    <w:abstractNumId w:val="3"/>
  </w:num>
  <w:num w:numId="4" w16cid:durableId="862135905">
    <w:abstractNumId w:val="5"/>
  </w:num>
  <w:num w:numId="5" w16cid:durableId="305017275">
    <w:abstractNumId w:val="7"/>
  </w:num>
  <w:num w:numId="6" w16cid:durableId="710805594">
    <w:abstractNumId w:val="16"/>
  </w:num>
  <w:num w:numId="7" w16cid:durableId="795366925">
    <w:abstractNumId w:val="1"/>
  </w:num>
  <w:num w:numId="8" w16cid:durableId="1275014540">
    <w:abstractNumId w:val="18"/>
  </w:num>
  <w:num w:numId="9" w16cid:durableId="851147593">
    <w:abstractNumId w:val="17"/>
  </w:num>
  <w:num w:numId="10" w16cid:durableId="930888768">
    <w:abstractNumId w:val="13"/>
  </w:num>
  <w:num w:numId="11" w16cid:durableId="672268835">
    <w:abstractNumId w:val="11"/>
  </w:num>
  <w:num w:numId="12" w16cid:durableId="866598619">
    <w:abstractNumId w:val="10"/>
  </w:num>
  <w:num w:numId="13" w16cid:durableId="302807108">
    <w:abstractNumId w:val="8"/>
  </w:num>
  <w:num w:numId="14" w16cid:durableId="2111703858">
    <w:abstractNumId w:val="6"/>
  </w:num>
  <w:num w:numId="15" w16cid:durableId="1675575611">
    <w:abstractNumId w:val="14"/>
  </w:num>
  <w:num w:numId="16" w16cid:durableId="1308365678">
    <w:abstractNumId w:val="2"/>
  </w:num>
  <w:num w:numId="17" w16cid:durableId="1916084729">
    <w:abstractNumId w:val="4"/>
  </w:num>
  <w:num w:numId="18" w16cid:durableId="1785491738">
    <w:abstractNumId w:val="12"/>
  </w:num>
  <w:num w:numId="19" w16cid:durableId="159967989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3"/>
  <w:hideSpellingErrors/>
  <w:hideGrammaticalError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1254"/>
    <w:rsid w:val="00002754"/>
    <w:rsid w:val="00007BDD"/>
    <w:rsid w:val="00056B40"/>
    <w:rsid w:val="0005767B"/>
    <w:rsid w:val="000A3134"/>
    <w:rsid w:val="000B22F7"/>
    <w:rsid w:val="000C1B88"/>
    <w:rsid w:val="000F739B"/>
    <w:rsid w:val="00113C7D"/>
    <w:rsid w:val="00140237"/>
    <w:rsid w:val="00151313"/>
    <w:rsid w:val="00160718"/>
    <w:rsid w:val="00193ACA"/>
    <w:rsid w:val="001941A9"/>
    <w:rsid w:val="001D04E7"/>
    <w:rsid w:val="002109DE"/>
    <w:rsid w:val="00220091"/>
    <w:rsid w:val="00231AFC"/>
    <w:rsid w:val="003031C3"/>
    <w:rsid w:val="00390EBF"/>
    <w:rsid w:val="003B5AEB"/>
    <w:rsid w:val="003B7054"/>
    <w:rsid w:val="00510E3F"/>
    <w:rsid w:val="00516300"/>
    <w:rsid w:val="0053668E"/>
    <w:rsid w:val="0055527B"/>
    <w:rsid w:val="0057279A"/>
    <w:rsid w:val="00580D46"/>
    <w:rsid w:val="005A10FB"/>
    <w:rsid w:val="005A77A3"/>
    <w:rsid w:val="005E41A1"/>
    <w:rsid w:val="006241FF"/>
    <w:rsid w:val="00670750"/>
    <w:rsid w:val="00690E1D"/>
    <w:rsid w:val="006F279A"/>
    <w:rsid w:val="00710885"/>
    <w:rsid w:val="007140C0"/>
    <w:rsid w:val="00733EBB"/>
    <w:rsid w:val="00761561"/>
    <w:rsid w:val="0076587C"/>
    <w:rsid w:val="00784989"/>
    <w:rsid w:val="007A2E2A"/>
    <w:rsid w:val="007B68E2"/>
    <w:rsid w:val="007D43B7"/>
    <w:rsid w:val="007E11EC"/>
    <w:rsid w:val="007F7846"/>
    <w:rsid w:val="0088706A"/>
    <w:rsid w:val="008C18D4"/>
    <w:rsid w:val="008C220E"/>
    <w:rsid w:val="00927D87"/>
    <w:rsid w:val="009457B0"/>
    <w:rsid w:val="00947D1E"/>
    <w:rsid w:val="009824D7"/>
    <w:rsid w:val="00991254"/>
    <w:rsid w:val="00994064"/>
    <w:rsid w:val="00995803"/>
    <w:rsid w:val="009C225F"/>
    <w:rsid w:val="00A02790"/>
    <w:rsid w:val="00A60023"/>
    <w:rsid w:val="00A75CF0"/>
    <w:rsid w:val="00AA64DC"/>
    <w:rsid w:val="00AB274D"/>
    <w:rsid w:val="00AC258B"/>
    <w:rsid w:val="00AE57B9"/>
    <w:rsid w:val="00AF01CD"/>
    <w:rsid w:val="00BB1374"/>
    <w:rsid w:val="00C158F5"/>
    <w:rsid w:val="00C365BA"/>
    <w:rsid w:val="00C67661"/>
    <w:rsid w:val="00CB00D7"/>
    <w:rsid w:val="00CE0456"/>
    <w:rsid w:val="00CE2538"/>
    <w:rsid w:val="00D21265"/>
    <w:rsid w:val="00D51D89"/>
    <w:rsid w:val="00DB7E1B"/>
    <w:rsid w:val="00DD0449"/>
    <w:rsid w:val="00DF15E5"/>
    <w:rsid w:val="00DF753F"/>
    <w:rsid w:val="00E62B62"/>
    <w:rsid w:val="00E6356E"/>
    <w:rsid w:val="00E63924"/>
    <w:rsid w:val="00E868C0"/>
    <w:rsid w:val="00EA4D04"/>
    <w:rsid w:val="00EE4E33"/>
    <w:rsid w:val="00F000AD"/>
    <w:rsid w:val="00F374F8"/>
    <w:rsid w:val="00F603D5"/>
    <w:rsid w:val="00F7415F"/>
    <w:rsid w:val="00F8617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BF1363"/>
  <w15:chartTrackingRefBased/>
  <w15:docId w15:val="{24143951-1D26-4D09-8DD1-64B2806489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C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00AD"/>
    <w:rPr>
      <w:rFonts w:ascii="Arial" w:hAnsi="Arial"/>
      <w:sz w:val="24"/>
    </w:rPr>
  </w:style>
  <w:style w:type="paragraph" w:styleId="Heading1">
    <w:name w:val="heading 1"/>
    <w:basedOn w:val="Normal"/>
    <w:next w:val="Normal"/>
    <w:link w:val="Heading1Char"/>
    <w:uiPriority w:val="9"/>
    <w:qFormat/>
    <w:rsid w:val="007140C0"/>
    <w:pPr>
      <w:keepNext/>
      <w:keepLines/>
      <w:spacing w:after="120"/>
      <w:outlineLvl w:val="0"/>
    </w:pPr>
    <w:rPr>
      <w:rFonts w:ascii="Times New Roman" w:eastAsiaTheme="majorEastAsia" w:hAnsi="Times New Roman" w:cstheme="majorBidi"/>
      <w:color w:val="000000" w:themeColor="text1"/>
      <w:sz w:val="48"/>
      <w:szCs w:val="32"/>
    </w:rPr>
  </w:style>
  <w:style w:type="paragraph" w:styleId="Heading2">
    <w:name w:val="heading 2"/>
    <w:basedOn w:val="Normal"/>
    <w:next w:val="Normal"/>
    <w:link w:val="Heading2Char"/>
    <w:uiPriority w:val="9"/>
    <w:unhideWhenUsed/>
    <w:qFormat/>
    <w:rsid w:val="00DF15E5"/>
    <w:pPr>
      <w:keepNext/>
      <w:keepLines/>
      <w:spacing w:before="160" w:after="120"/>
      <w:outlineLvl w:val="1"/>
    </w:pPr>
    <w:rPr>
      <w:rFonts w:eastAsiaTheme="majorEastAsia" w:cstheme="majorBidi"/>
      <w:b/>
      <w:sz w:val="32"/>
      <w:szCs w:val="26"/>
    </w:rPr>
  </w:style>
  <w:style w:type="paragraph" w:styleId="Heading3">
    <w:name w:val="heading 3"/>
    <w:basedOn w:val="Normal"/>
    <w:next w:val="Normal"/>
    <w:link w:val="Heading3Char"/>
    <w:uiPriority w:val="9"/>
    <w:unhideWhenUsed/>
    <w:qFormat/>
    <w:rsid w:val="00DF15E5"/>
    <w:pPr>
      <w:keepNext/>
      <w:keepLines/>
      <w:spacing w:before="160" w:after="120"/>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unhideWhenUsed/>
    <w:qFormat/>
    <w:rsid w:val="00F000AD"/>
    <w:pPr>
      <w:keepNext/>
      <w:keepLines/>
      <w:spacing w:before="40" w:after="0"/>
      <w:outlineLvl w:val="3"/>
    </w:pPr>
    <w:rPr>
      <w:rFonts w:asciiTheme="majorHAnsi" w:eastAsiaTheme="majorEastAsia" w:hAnsiTheme="majorHAnsi" w:cstheme="majorBidi"/>
      <w:i/>
      <w:iCs/>
      <w:color w:val="000000" w:themeColor="text1"/>
    </w:rPr>
  </w:style>
  <w:style w:type="paragraph" w:styleId="Heading5">
    <w:name w:val="heading 5"/>
    <w:basedOn w:val="Normal"/>
    <w:next w:val="Normal"/>
    <w:link w:val="Heading5Char"/>
    <w:uiPriority w:val="9"/>
    <w:unhideWhenUsed/>
    <w:qFormat/>
    <w:rsid w:val="00002754"/>
    <w:pPr>
      <w:keepNext/>
      <w:keepLines/>
      <w:spacing w:before="40" w:after="0"/>
      <w:outlineLvl w:val="4"/>
    </w:pPr>
    <w:rPr>
      <w:rFonts w:asciiTheme="majorHAnsi" w:eastAsiaTheme="majorEastAsia" w:hAnsiTheme="majorHAnsi" w:cstheme="majorBidi"/>
      <w:color w:val="005929" w:themeColor="accent1" w:themeShade="BF"/>
    </w:rPr>
  </w:style>
  <w:style w:type="paragraph" w:styleId="Heading6">
    <w:name w:val="heading 6"/>
    <w:basedOn w:val="Normal"/>
    <w:next w:val="Normal"/>
    <w:link w:val="Heading6Char"/>
    <w:uiPriority w:val="9"/>
    <w:unhideWhenUsed/>
    <w:qFormat/>
    <w:rsid w:val="00002754"/>
    <w:pPr>
      <w:keepNext/>
      <w:keepLines/>
      <w:spacing w:before="40" w:after="0"/>
      <w:outlineLvl w:val="5"/>
    </w:pPr>
    <w:rPr>
      <w:rFonts w:asciiTheme="majorHAnsi" w:eastAsiaTheme="majorEastAsia" w:hAnsiTheme="majorHAnsi" w:cstheme="majorBidi"/>
      <w:color w:val="003B1B"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140C0"/>
    <w:rPr>
      <w:rFonts w:ascii="Times New Roman" w:eastAsiaTheme="majorEastAsia" w:hAnsi="Times New Roman" w:cstheme="majorBidi"/>
      <w:color w:val="000000" w:themeColor="text1"/>
      <w:sz w:val="48"/>
      <w:szCs w:val="32"/>
    </w:rPr>
  </w:style>
  <w:style w:type="character" w:customStyle="1" w:styleId="Heading2Char">
    <w:name w:val="Heading 2 Char"/>
    <w:basedOn w:val="DefaultParagraphFont"/>
    <w:link w:val="Heading2"/>
    <w:uiPriority w:val="9"/>
    <w:rsid w:val="00DF15E5"/>
    <w:rPr>
      <w:rFonts w:ascii="Arial" w:eastAsiaTheme="majorEastAsia" w:hAnsi="Arial" w:cstheme="majorBidi"/>
      <w:b/>
      <w:sz w:val="32"/>
      <w:szCs w:val="26"/>
    </w:rPr>
  </w:style>
  <w:style w:type="paragraph" w:styleId="Header">
    <w:name w:val="header"/>
    <w:basedOn w:val="Normal"/>
    <w:link w:val="HeaderChar"/>
    <w:uiPriority w:val="99"/>
    <w:unhideWhenUsed/>
    <w:rsid w:val="007140C0"/>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40C0"/>
    <w:rPr>
      <w:rFonts w:ascii="Arial" w:hAnsi="Arial"/>
      <w:sz w:val="24"/>
    </w:rPr>
  </w:style>
  <w:style w:type="paragraph" w:styleId="Footer">
    <w:name w:val="footer"/>
    <w:basedOn w:val="Normal"/>
    <w:link w:val="FooterChar"/>
    <w:uiPriority w:val="99"/>
    <w:unhideWhenUsed/>
    <w:rsid w:val="007140C0"/>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40C0"/>
    <w:rPr>
      <w:rFonts w:ascii="Arial" w:hAnsi="Arial"/>
      <w:sz w:val="24"/>
    </w:rPr>
  </w:style>
  <w:style w:type="character" w:styleId="Hyperlink">
    <w:name w:val="Hyperlink"/>
    <w:basedOn w:val="DefaultParagraphFont"/>
    <w:uiPriority w:val="99"/>
    <w:unhideWhenUsed/>
    <w:qFormat/>
    <w:rsid w:val="00F000AD"/>
    <w:rPr>
      <w:b/>
      <w:color w:val="0D0D0D" w:themeColor="text1" w:themeTint="F2"/>
      <w:u w:val="single"/>
    </w:rPr>
  </w:style>
  <w:style w:type="character" w:styleId="UnresolvedMention">
    <w:name w:val="Unresolved Mention"/>
    <w:basedOn w:val="DefaultParagraphFont"/>
    <w:uiPriority w:val="99"/>
    <w:semiHidden/>
    <w:unhideWhenUsed/>
    <w:rsid w:val="007140C0"/>
    <w:rPr>
      <w:color w:val="605E5C"/>
      <w:shd w:val="clear" w:color="auto" w:fill="E1DFDD"/>
    </w:rPr>
  </w:style>
  <w:style w:type="character" w:styleId="Strong">
    <w:name w:val="Strong"/>
    <w:basedOn w:val="DefaultParagraphFont"/>
    <w:uiPriority w:val="22"/>
    <w:qFormat/>
    <w:rsid w:val="007140C0"/>
    <w:rPr>
      <w:b/>
      <w:bCs/>
    </w:rPr>
  </w:style>
  <w:style w:type="table" w:styleId="TableGrid">
    <w:name w:val="Table Grid"/>
    <w:basedOn w:val="TableNormal"/>
    <w:uiPriority w:val="39"/>
    <w:rsid w:val="007140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A3134"/>
    <w:pPr>
      <w:spacing w:before="240" w:after="240"/>
      <w:ind w:left="720"/>
    </w:pPr>
  </w:style>
  <w:style w:type="character" w:customStyle="1" w:styleId="Heading3Char">
    <w:name w:val="Heading 3 Char"/>
    <w:basedOn w:val="DefaultParagraphFont"/>
    <w:link w:val="Heading3"/>
    <w:uiPriority w:val="9"/>
    <w:rsid w:val="00DF15E5"/>
    <w:rPr>
      <w:rFonts w:ascii="Arial" w:eastAsiaTheme="majorEastAsia" w:hAnsi="Arial" w:cstheme="majorBidi"/>
      <w:b/>
      <w:color w:val="000000" w:themeColor="text1"/>
      <w:sz w:val="24"/>
      <w:szCs w:val="24"/>
    </w:rPr>
  </w:style>
  <w:style w:type="table" w:styleId="GridTable1Light">
    <w:name w:val="Grid Table 1 Light"/>
    <w:basedOn w:val="TableNormal"/>
    <w:uiPriority w:val="46"/>
    <w:rsid w:val="00D2126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2">
    <w:name w:val="Grid Table 2"/>
    <w:basedOn w:val="TableNormal"/>
    <w:uiPriority w:val="47"/>
    <w:rsid w:val="001D04E7"/>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4">
    <w:name w:val="Grid Table 2 Accent 4"/>
    <w:basedOn w:val="TableNormal"/>
    <w:uiPriority w:val="47"/>
    <w:rsid w:val="001D04E7"/>
    <w:pPr>
      <w:spacing w:after="0" w:line="240" w:lineRule="auto"/>
    </w:pPr>
    <w:tblPr>
      <w:tblStyleRowBandSize w:val="1"/>
      <w:tblStyleColBandSize w:val="1"/>
      <w:tblBorders>
        <w:top w:val="single" w:sz="2" w:space="0" w:color="9553D9" w:themeColor="accent4" w:themeTint="99"/>
        <w:bottom w:val="single" w:sz="2" w:space="0" w:color="9553D9" w:themeColor="accent4" w:themeTint="99"/>
        <w:insideH w:val="single" w:sz="2" w:space="0" w:color="9553D9" w:themeColor="accent4" w:themeTint="99"/>
        <w:insideV w:val="single" w:sz="2" w:space="0" w:color="9553D9" w:themeColor="accent4" w:themeTint="99"/>
      </w:tblBorders>
    </w:tblPr>
    <w:tblStylePr w:type="firstRow">
      <w:rPr>
        <w:b/>
        <w:bCs/>
      </w:rPr>
      <w:tblPr/>
      <w:tcPr>
        <w:tcBorders>
          <w:top w:val="nil"/>
          <w:bottom w:val="single" w:sz="12" w:space="0" w:color="9553D9" w:themeColor="accent4" w:themeTint="99"/>
          <w:insideH w:val="nil"/>
          <w:insideV w:val="nil"/>
        </w:tcBorders>
        <w:shd w:val="clear" w:color="auto" w:fill="FFFFFF" w:themeFill="background1"/>
      </w:tcPr>
    </w:tblStylePr>
    <w:tblStylePr w:type="lastRow">
      <w:rPr>
        <w:b/>
        <w:bCs/>
      </w:rPr>
      <w:tblPr/>
      <w:tcPr>
        <w:tcBorders>
          <w:top w:val="double" w:sz="2" w:space="0" w:color="9553D9"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C5F2" w:themeFill="accent4" w:themeFillTint="33"/>
      </w:tcPr>
    </w:tblStylePr>
    <w:tblStylePr w:type="band1Horz">
      <w:tblPr/>
      <w:tcPr>
        <w:shd w:val="clear" w:color="auto" w:fill="DBC5F2" w:themeFill="accent4" w:themeFillTint="33"/>
      </w:tcPr>
    </w:tblStylePr>
  </w:style>
  <w:style w:type="table" w:styleId="PlainTable1">
    <w:name w:val="Plain Table 1"/>
    <w:basedOn w:val="TableNormal"/>
    <w:uiPriority w:val="41"/>
    <w:rsid w:val="001D04E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IntenseQuote">
    <w:name w:val="Intense Quote"/>
    <w:basedOn w:val="Normal"/>
    <w:next w:val="Normal"/>
    <w:link w:val="IntenseQuoteChar"/>
    <w:uiPriority w:val="30"/>
    <w:qFormat/>
    <w:rsid w:val="00F000AD"/>
    <w:pPr>
      <w:pBdr>
        <w:top w:val="single" w:sz="4" w:space="10" w:color="0D0D0D" w:themeColor="text1" w:themeTint="F2"/>
        <w:bottom w:val="single" w:sz="4" w:space="10" w:color="0D0D0D" w:themeColor="text1" w:themeTint="F2"/>
      </w:pBdr>
      <w:spacing w:before="360" w:after="360"/>
      <w:ind w:left="864" w:right="864"/>
    </w:pPr>
    <w:rPr>
      <w:b/>
      <w:iCs/>
      <w:color w:val="000000" w:themeColor="text1"/>
      <w:sz w:val="28"/>
    </w:rPr>
  </w:style>
  <w:style w:type="character" w:customStyle="1" w:styleId="IntenseQuoteChar">
    <w:name w:val="Intense Quote Char"/>
    <w:basedOn w:val="DefaultParagraphFont"/>
    <w:link w:val="IntenseQuote"/>
    <w:uiPriority w:val="30"/>
    <w:rsid w:val="00F000AD"/>
    <w:rPr>
      <w:rFonts w:ascii="Arial" w:hAnsi="Arial"/>
      <w:b/>
      <w:iCs/>
      <w:color w:val="000000" w:themeColor="text1"/>
      <w:sz w:val="28"/>
    </w:rPr>
  </w:style>
  <w:style w:type="paragraph" w:styleId="FootnoteText">
    <w:name w:val="footnote text"/>
    <w:basedOn w:val="Normal"/>
    <w:link w:val="FootnoteTextChar"/>
    <w:uiPriority w:val="99"/>
    <w:semiHidden/>
    <w:unhideWhenUsed/>
    <w:rsid w:val="00BB137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B1374"/>
    <w:rPr>
      <w:rFonts w:ascii="Arial" w:hAnsi="Arial"/>
      <w:sz w:val="20"/>
      <w:szCs w:val="20"/>
    </w:rPr>
  </w:style>
  <w:style w:type="character" w:styleId="FootnoteReference">
    <w:name w:val="footnote reference"/>
    <w:basedOn w:val="DefaultParagraphFont"/>
    <w:uiPriority w:val="99"/>
    <w:semiHidden/>
    <w:unhideWhenUsed/>
    <w:rsid w:val="00BB1374"/>
    <w:rPr>
      <w:vertAlign w:val="superscript"/>
    </w:rPr>
  </w:style>
  <w:style w:type="paragraph" w:styleId="Quote">
    <w:name w:val="Quote"/>
    <w:basedOn w:val="Normal"/>
    <w:next w:val="Normal"/>
    <w:link w:val="QuoteChar"/>
    <w:uiPriority w:val="29"/>
    <w:qFormat/>
    <w:rsid w:val="003B5AEB"/>
    <w:pPr>
      <w:spacing w:before="200"/>
      <w:ind w:left="864" w:right="864"/>
      <w:jc w:val="center"/>
    </w:pPr>
    <w:rPr>
      <w:i/>
      <w:iCs/>
      <w:color w:val="262626" w:themeColor="text1" w:themeTint="D9"/>
      <w:sz w:val="28"/>
    </w:rPr>
  </w:style>
  <w:style w:type="character" w:customStyle="1" w:styleId="QuoteChar">
    <w:name w:val="Quote Char"/>
    <w:basedOn w:val="DefaultParagraphFont"/>
    <w:link w:val="Quote"/>
    <w:uiPriority w:val="29"/>
    <w:rsid w:val="003B5AEB"/>
    <w:rPr>
      <w:rFonts w:ascii="Arial" w:hAnsi="Arial"/>
      <w:i/>
      <w:iCs/>
      <w:color w:val="262626" w:themeColor="text1" w:themeTint="D9"/>
      <w:sz w:val="28"/>
    </w:rPr>
  </w:style>
  <w:style w:type="character" w:styleId="FollowedHyperlink">
    <w:name w:val="FollowedHyperlink"/>
    <w:basedOn w:val="DefaultParagraphFont"/>
    <w:uiPriority w:val="99"/>
    <w:semiHidden/>
    <w:unhideWhenUsed/>
    <w:rsid w:val="00761561"/>
    <w:rPr>
      <w:color w:val="0057BF" w:themeColor="followedHyperlink"/>
      <w:u w:val="single"/>
    </w:rPr>
  </w:style>
  <w:style w:type="character" w:customStyle="1" w:styleId="cf01">
    <w:name w:val="cf01"/>
    <w:basedOn w:val="DefaultParagraphFont"/>
    <w:rsid w:val="00784989"/>
    <w:rPr>
      <w:rFonts w:ascii="Segoe UI" w:hAnsi="Segoe UI" w:cs="Segoe UI" w:hint="default"/>
      <w:sz w:val="18"/>
      <w:szCs w:val="18"/>
    </w:rPr>
  </w:style>
  <w:style w:type="paragraph" w:styleId="BodyTextIndent">
    <w:name w:val="Body Text Indent"/>
    <w:basedOn w:val="Normal"/>
    <w:link w:val="BodyTextIndentChar"/>
    <w:unhideWhenUsed/>
    <w:rsid w:val="00007BDD"/>
    <w:pPr>
      <w:spacing w:after="0" w:line="360" w:lineRule="auto"/>
      <w:ind w:left="720"/>
    </w:pPr>
    <w:rPr>
      <w:rFonts w:ascii="Frutiger 55 Roman" w:eastAsia="Times New Roman" w:hAnsi="Frutiger 55 Roman" w:cs="Times New Roman"/>
      <w:kern w:val="0"/>
      <w:sz w:val="18"/>
      <w:szCs w:val="24"/>
      <w:lang w:val="en-GB"/>
      <w14:ligatures w14:val="none"/>
    </w:rPr>
  </w:style>
  <w:style w:type="character" w:customStyle="1" w:styleId="BodyTextIndentChar">
    <w:name w:val="Body Text Indent Char"/>
    <w:basedOn w:val="DefaultParagraphFont"/>
    <w:link w:val="BodyTextIndent"/>
    <w:rsid w:val="00007BDD"/>
    <w:rPr>
      <w:rFonts w:ascii="Frutiger 55 Roman" w:eastAsia="Times New Roman" w:hAnsi="Frutiger 55 Roman" w:cs="Times New Roman"/>
      <w:kern w:val="0"/>
      <w:sz w:val="18"/>
      <w:szCs w:val="24"/>
      <w:lang w:val="en-GB"/>
      <w14:ligatures w14:val="none"/>
    </w:rPr>
  </w:style>
  <w:style w:type="character" w:customStyle="1" w:styleId="Heading4Char">
    <w:name w:val="Heading 4 Char"/>
    <w:basedOn w:val="DefaultParagraphFont"/>
    <w:link w:val="Heading4"/>
    <w:uiPriority w:val="9"/>
    <w:rsid w:val="00F000AD"/>
    <w:rPr>
      <w:rFonts w:asciiTheme="majorHAnsi" w:eastAsiaTheme="majorEastAsia" w:hAnsiTheme="majorHAnsi" w:cstheme="majorBidi"/>
      <w:i/>
      <w:iCs/>
      <w:color w:val="000000" w:themeColor="text1"/>
      <w:sz w:val="24"/>
    </w:rPr>
  </w:style>
  <w:style w:type="character" w:styleId="IntenseEmphasis">
    <w:name w:val="Intense Emphasis"/>
    <w:basedOn w:val="DefaultParagraphFont"/>
    <w:uiPriority w:val="21"/>
    <w:qFormat/>
    <w:rsid w:val="00F000AD"/>
    <w:rPr>
      <w:i/>
      <w:iCs/>
      <w:color w:val="auto"/>
    </w:rPr>
  </w:style>
  <w:style w:type="character" w:styleId="IntenseReference">
    <w:name w:val="Intense Reference"/>
    <w:basedOn w:val="DefaultParagraphFont"/>
    <w:uiPriority w:val="32"/>
    <w:qFormat/>
    <w:rsid w:val="00F000AD"/>
    <w:rPr>
      <w:b/>
      <w:bCs/>
      <w:smallCaps/>
      <w:color w:val="auto"/>
      <w:spacing w:val="5"/>
    </w:rPr>
  </w:style>
  <w:style w:type="paragraph" w:styleId="Subtitle">
    <w:name w:val="Subtitle"/>
    <w:basedOn w:val="Normal"/>
    <w:next w:val="Normal"/>
    <w:link w:val="SubtitleChar"/>
    <w:uiPriority w:val="11"/>
    <w:qFormat/>
    <w:rsid w:val="00002754"/>
    <w:pPr>
      <w:numPr>
        <w:ilvl w:val="1"/>
      </w:numPr>
    </w:pPr>
    <w:rPr>
      <w:rFonts w:asciiTheme="minorHAnsi" w:eastAsiaTheme="minorEastAsia" w:hAnsiTheme="minorHAnsi"/>
      <w:color w:val="5A5A5A" w:themeColor="text1" w:themeTint="A5"/>
      <w:spacing w:val="15"/>
      <w:sz w:val="22"/>
    </w:rPr>
  </w:style>
  <w:style w:type="character" w:customStyle="1" w:styleId="SubtitleChar">
    <w:name w:val="Subtitle Char"/>
    <w:basedOn w:val="DefaultParagraphFont"/>
    <w:link w:val="Subtitle"/>
    <w:uiPriority w:val="11"/>
    <w:rsid w:val="00002754"/>
    <w:rPr>
      <w:rFonts w:eastAsiaTheme="minorEastAsia"/>
      <w:color w:val="5A5A5A" w:themeColor="text1" w:themeTint="A5"/>
      <w:spacing w:val="15"/>
    </w:rPr>
  </w:style>
  <w:style w:type="paragraph" w:styleId="Title">
    <w:name w:val="Title"/>
    <w:basedOn w:val="Normal"/>
    <w:next w:val="Normal"/>
    <w:link w:val="TitleChar"/>
    <w:uiPriority w:val="10"/>
    <w:qFormat/>
    <w:rsid w:val="0000275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02754"/>
    <w:rPr>
      <w:rFonts w:asciiTheme="majorHAnsi" w:eastAsiaTheme="majorEastAsia" w:hAnsiTheme="majorHAnsi" w:cstheme="majorBidi"/>
      <w:spacing w:val="-10"/>
      <w:kern w:val="28"/>
      <w:sz w:val="56"/>
      <w:szCs w:val="56"/>
    </w:rPr>
  </w:style>
  <w:style w:type="character" w:customStyle="1" w:styleId="Heading5Char">
    <w:name w:val="Heading 5 Char"/>
    <w:basedOn w:val="DefaultParagraphFont"/>
    <w:link w:val="Heading5"/>
    <w:uiPriority w:val="9"/>
    <w:rsid w:val="00002754"/>
    <w:rPr>
      <w:rFonts w:asciiTheme="majorHAnsi" w:eastAsiaTheme="majorEastAsia" w:hAnsiTheme="majorHAnsi" w:cstheme="majorBidi"/>
      <w:color w:val="005929" w:themeColor="accent1" w:themeShade="BF"/>
      <w:sz w:val="24"/>
    </w:rPr>
  </w:style>
  <w:style w:type="character" w:customStyle="1" w:styleId="Heading6Char">
    <w:name w:val="Heading 6 Char"/>
    <w:basedOn w:val="DefaultParagraphFont"/>
    <w:link w:val="Heading6"/>
    <w:uiPriority w:val="9"/>
    <w:rsid w:val="00002754"/>
    <w:rPr>
      <w:rFonts w:asciiTheme="majorHAnsi" w:eastAsiaTheme="majorEastAsia" w:hAnsiTheme="majorHAnsi" w:cstheme="majorBidi"/>
      <w:color w:val="003B1B" w:themeColor="accent1" w:themeShade="7F"/>
      <w:sz w:val="24"/>
    </w:rPr>
  </w:style>
  <w:style w:type="paragraph" w:styleId="NoSpacing">
    <w:name w:val="No Spacing"/>
    <w:uiPriority w:val="1"/>
    <w:qFormat/>
    <w:rsid w:val="00002754"/>
    <w:pPr>
      <w:spacing w:after="0" w:line="240" w:lineRule="auto"/>
    </w:pPr>
    <w:rPr>
      <w:rFonts w:ascii="Arial" w:hAnsi="Arial"/>
      <w:sz w:val="24"/>
    </w:rPr>
  </w:style>
  <w:style w:type="paragraph" w:styleId="Caption">
    <w:name w:val="caption"/>
    <w:basedOn w:val="Normal"/>
    <w:next w:val="Normal"/>
    <w:uiPriority w:val="35"/>
    <w:unhideWhenUsed/>
    <w:qFormat/>
    <w:rsid w:val="0076587C"/>
    <w:pPr>
      <w:spacing w:after="200" w:line="240" w:lineRule="auto"/>
    </w:pPr>
    <w:rPr>
      <w:i/>
      <w:iCs/>
      <w:color w:val="3C3C3B"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emf"/><Relationship Id="rId18" Type="http://schemas.openxmlformats.org/officeDocument/2006/relationships/hyperlink" Target="https://brand.birmingham.ac.uk/essentials/" TargetMode="External"/><Relationship Id="rId3" Type="http://schemas.openxmlformats.org/officeDocument/2006/relationships/customXml" Target="../customXml/item3.xml"/><Relationship Id="rId21" Type="http://schemas.openxmlformats.org/officeDocument/2006/relationships/hyperlink" Target="https://forms.monday.com/forms/a47223486286f5f9d23d073f8c214b3b?r=euc1&amp;utm_campaign=View+from+the+VC&amp;utm_medium=email&amp;utm_source=Email" TargetMode="External"/><Relationship Id="rId7" Type="http://schemas.openxmlformats.org/officeDocument/2006/relationships/webSettings" Target="webSettings.xml"/><Relationship Id="rId12" Type="http://schemas.openxmlformats.org/officeDocument/2006/relationships/image" Target="media/image3.emf"/><Relationship Id="rId17" Type="http://schemas.openxmlformats.org/officeDocument/2006/relationships/hyperlink" Target="https://brand.birmingham.ac.uk/essentials/" TargetMode="External"/><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7.emf"/><Relationship Id="rId20"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24"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6.emf"/><Relationship Id="rId23" Type="http://schemas.openxmlformats.org/officeDocument/2006/relationships/header" Target="header2.xml"/><Relationship Id="rId10" Type="http://schemas.openxmlformats.org/officeDocument/2006/relationships/image" Target="media/image1.emf"/><Relationship Id="rId19" Type="http://schemas.openxmlformats.org/officeDocument/2006/relationships/hyperlink" Target="https://brand.birmingham.ac.uk/"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emf"/><Relationship Id="rId22" Type="http://schemas.openxmlformats.org/officeDocument/2006/relationships/hyperlink" Target="mailto:brand@contacts.bham.ac.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Custom 3">
      <a:dk1>
        <a:srgbClr val="000000"/>
      </a:dk1>
      <a:lt1>
        <a:srgbClr val="FFFFFF"/>
      </a:lt1>
      <a:dk2>
        <a:srgbClr val="3C3C3B"/>
      </a:dk2>
      <a:lt2>
        <a:srgbClr val="C59A00"/>
      </a:lt2>
      <a:accent1>
        <a:srgbClr val="007838"/>
      </a:accent1>
      <a:accent2>
        <a:srgbClr val="00788E"/>
      </a:accent2>
      <a:accent3>
        <a:srgbClr val="0057BF"/>
      </a:accent3>
      <a:accent4>
        <a:srgbClr val="501D83"/>
      </a:accent4>
      <a:accent5>
        <a:srgbClr val="DB0661"/>
      </a:accent5>
      <a:accent6>
        <a:srgbClr val="CF4527"/>
      </a:accent6>
      <a:hlink>
        <a:srgbClr val="007838"/>
      </a:hlink>
      <a:folHlink>
        <a:srgbClr val="0057B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05445A33AFAEC419A41B44D69E6129F" ma:contentTypeVersion="18" ma:contentTypeDescription="Create a new document." ma:contentTypeScope="" ma:versionID="0b35a3a2ddc1a7379da584d1017a675c">
  <xsd:schema xmlns:xsd="http://www.w3.org/2001/XMLSchema" xmlns:xs="http://www.w3.org/2001/XMLSchema" xmlns:p="http://schemas.microsoft.com/office/2006/metadata/properties" xmlns:ns2="997cdd1e-e429-4b09-99d2-d895aefd500f" xmlns:ns3="a3ce718d-f813-4adc-8824-5d044fc7674a" targetNamespace="http://schemas.microsoft.com/office/2006/metadata/properties" ma:root="true" ma:fieldsID="0987f44e3cec8068723d8ef6cfc5de7e" ns2:_="" ns3:_="">
    <xsd:import namespace="997cdd1e-e429-4b09-99d2-d895aefd500f"/>
    <xsd:import namespace="a3ce718d-f813-4adc-8824-5d044fc7674a"/>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MediaServiceAutoKeyPoints" minOccurs="0"/>
                <xsd:element ref="ns2:MediaServiceKeyPoints" minOccurs="0"/>
                <xsd:element ref="ns2:MediaLengthInSeconds" minOccurs="0"/>
                <xsd:element ref="ns2:DateandTime"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97cdd1e-e429-4b09-99d2-d895aefd500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DateandTime" ma:index="21" nillable="true" ma:displayName="Date and Time" ma:format="DateOnly" ma:internalName="DateandTime">
      <xsd:simpleType>
        <xsd:restriction base="dms:DateTim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7ad60de0-1a06-47ac-a17b-03c64138ab1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3ce718d-f813-4adc-8824-5d044fc7674a"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6002303e-3aac-4036-a93f-05678b6d1e37}" ma:internalName="TaxCatchAll" ma:showField="CatchAllData" ma:web="a3ce718d-f813-4adc-8824-5d044fc7674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CFDDF9-C10D-4C97-9044-7CF8D6B54C46}">
  <ds:schemaRefs>
    <ds:schemaRef ds:uri="http://schemas.microsoft.com/sharepoint/v3/contenttype/forms"/>
  </ds:schemaRefs>
</ds:datastoreItem>
</file>

<file path=customXml/itemProps2.xml><?xml version="1.0" encoding="utf-8"?>
<ds:datastoreItem xmlns:ds="http://schemas.openxmlformats.org/officeDocument/2006/customXml" ds:itemID="{1BAC2D17-5770-4F3F-ACE0-1E16C0230BF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97cdd1e-e429-4b09-99d2-d895aefd500f"/>
    <ds:schemaRef ds:uri="a3ce718d-f813-4adc-8824-5d044fc767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F783AAC-FC61-4E88-98AE-18D9DD3527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98</TotalTime>
  <Pages>11</Pages>
  <Words>1364</Words>
  <Characters>7781</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UoB House Style Guide 2024</vt:lpstr>
    </vt:vector>
  </TitlesOfParts>
  <Manager/>
  <Company>University of Birmingham</Company>
  <LinksUpToDate>false</LinksUpToDate>
  <CharactersWithSpaces>9127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UoB House Style Guide 2024</dc:title>
  <dc:subject/>
  <dc:creator>University of Birmingham</dc:creator>
  <cp:keywords>Style, Guide</cp:keywords>
  <dc:description/>
  <cp:lastModifiedBy>Jessica Batsford-Webb (Creative Media)</cp:lastModifiedBy>
  <cp:revision>5</cp:revision>
  <dcterms:created xsi:type="dcterms:W3CDTF">2024-11-04T14:08:00Z</dcterms:created>
  <dcterms:modified xsi:type="dcterms:W3CDTF">2024-11-05T10:04:00Z</dcterms:modified>
  <cp:category/>
</cp:coreProperties>
</file>